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9AF" w:rsidRPr="009C29AF" w:rsidRDefault="009C29AF" w:rsidP="009C29AF">
      <w:pPr>
        <w:tabs>
          <w:tab w:val="left" w:pos="3106"/>
          <w:tab w:val="center" w:pos="4536"/>
          <w:tab w:val="right" w:pos="9072"/>
        </w:tabs>
        <w:jc w:val="both"/>
        <w:rPr>
          <w:rFonts w:ascii="Arial" w:eastAsia="宋体" w:hAnsi="Arial" w:cs="Arial"/>
          <w:b/>
          <w:bCs/>
          <w:sz w:val="24"/>
          <w:lang w:val="en-GB" w:eastAsia="zh-CN"/>
        </w:rPr>
      </w:pPr>
      <w:r w:rsidRPr="009C29AF">
        <w:rPr>
          <w:rFonts w:ascii="Arial" w:eastAsia="宋体" w:hAnsi="Arial" w:cs="Arial"/>
          <w:b/>
          <w:bCs/>
          <w:sz w:val="24"/>
          <w:lang w:val="en-GB" w:eastAsia="zh-CN"/>
        </w:rPr>
        <w:t xml:space="preserve">3GPP TSG-RAN WG4 Meeting # 95-e      </w:t>
      </w:r>
      <w:r w:rsidRPr="009C29AF">
        <w:rPr>
          <w:rFonts w:ascii="Arial" w:eastAsia="宋体" w:hAnsi="Arial" w:cs="Arial"/>
          <w:b/>
          <w:bCs/>
          <w:sz w:val="24"/>
          <w:lang w:val="en-GB" w:eastAsia="zh-CN"/>
        </w:rPr>
        <w:tab/>
      </w:r>
      <w:r w:rsidR="00B56DCE" w:rsidRPr="00B56DCE">
        <w:rPr>
          <w:rFonts w:ascii="Arial" w:eastAsia="宋体" w:hAnsi="Arial" w:cs="Arial"/>
          <w:b/>
          <w:bCs/>
          <w:sz w:val="24"/>
          <w:lang w:val="en-GB" w:eastAsia="zh-CN"/>
        </w:rPr>
        <w:t>R4-2006811</w:t>
      </w:r>
    </w:p>
    <w:p w:rsidR="00973D39" w:rsidRDefault="009C29AF" w:rsidP="009C29AF">
      <w:pPr>
        <w:tabs>
          <w:tab w:val="left" w:pos="3106"/>
          <w:tab w:val="center" w:pos="4536"/>
          <w:tab w:val="right" w:pos="9072"/>
        </w:tabs>
        <w:jc w:val="both"/>
        <w:rPr>
          <w:rFonts w:ascii="Arial" w:eastAsia="宋体" w:hAnsi="Arial" w:cs="Arial"/>
          <w:b/>
          <w:bCs/>
          <w:sz w:val="24"/>
          <w:lang w:val="en-GB" w:eastAsia="zh-CN"/>
        </w:rPr>
      </w:pPr>
      <w:r w:rsidRPr="009C29AF">
        <w:rPr>
          <w:rFonts w:ascii="Arial" w:eastAsia="宋体" w:hAnsi="Arial" w:cs="Arial"/>
          <w:b/>
          <w:bCs/>
          <w:sz w:val="24"/>
          <w:lang w:val="en-GB" w:eastAsia="zh-CN"/>
        </w:rPr>
        <w:t>Electronic Meeting, 25 May – 5 June, 2020</w:t>
      </w:r>
    </w:p>
    <w:p w:rsidR="001C6CCC" w:rsidRPr="009C29AF" w:rsidRDefault="001C6CCC" w:rsidP="009C29AF">
      <w:pPr>
        <w:tabs>
          <w:tab w:val="left" w:pos="3106"/>
          <w:tab w:val="center" w:pos="4536"/>
          <w:tab w:val="right" w:pos="9072"/>
        </w:tabs>
        <w:jc w:val="both"/>
        <w:rPr>
          <w:rFonts w:ascii="Arial" w:eastAsia="宋体" w:hAnsi="Arial"/>
          <w:b/>
          <w:sz w:val="24"/>
          <w:lang w:eastAsia="zh-CN"/>
        </w:rPr>
      </w:pPr>
    </w:p>
    <w:p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002E0A14">
        <w:rPr>
          <w:rFonts w:eastAsia="宋体"/>
          <w:sz w:val="24"/>
          <w:lang w:eastAsia="zh-CN"/>
        </w:rPr>
        <w:t>CMCC</w:t>
      </w:r>
    </w:p>
    <w:p w:rsidR="00C138B0" w:rsidRPr="00C138B0" w:rsidRDefault="00226A6A" w:rsidP="00226A6A">
      <w:pPr>
        <w:pStyle w:val="a4"/>
        <w:tabs>
          <w:tab w:val="clear" w:pos="4536"/>
          <w:tab w:val="left" w:pos="1800"/>
        </w:tabs>
        <w:spacing w:after="60"/>
        <w:ind w:left="1807" w:hangingChars="750" w:hanging="1807"/>
        <w:rPr>
          <w:rFonts w:eastAsia="宋体"/>
          <w:sz w:val="24"/>
          <w:lang w:eastAsia="zh-CN"/>
        </w:rPr>
      </w:pPr>
      <w:r w:rsidRPr="00E7784C">
        <w:rPr>
          <w:sz w:val="24"/>
        </w:rPr>
        <w:t>Title:</w:t>
      </w:r>
      <w:r w:rsidRPr="00E7784C">
        <w:rPr>
          <w:sz w:val="24"/>
        </w:rPr>
        <w:tab/>
      </w:r>
      <w:r w:rsidR="00D64D8B">
        <w:rPr>
          <w:rFonts w:eastAsia="宋体" w:hint="eastAsia"/>
          <w:sz w:val="24"/>
          <w:lang w:eastAsia="zh-CN"/>
        </w:rPr>
        <w:t>Demodulation</w:t>
      </w:r>
      <w:r w:rsidR="00C138B0">
        <w:rPr>
          <w:rFonts w:eastAsia="宋体" w:hint="eastAsia"/>
          <w:sz w:val="24"/>
          <w:lang w:eastAsia="zh-CN"/>
        </w:rPr>
        <w:t xml:space="preserve"> </w:t>
      </w:r>
      <w:r w:rsidR="00513234">
        <w:rPr>
          <w:rFonts w:eastAsia="宋体" w:hint="eastAsia"/>
          <w:sz w:val="24"/>
          <w:lang w:eastAsia="zh-CN"/>
        </w:rPr>
        <w:t>on</w:t>
      </w:r>
      <w:r w:rsidR="00C138B0">
        <w:rPr>
          <w:rFonts w:eastAsia="宋体" w:hint="eastAsia"/>
          <w:sz w:val="24"/>
          <w:lang w:eastAsia="zh-CN"/>
        </w:rPr>
        <w:t xml:space="preserve"> UE power saving</w:t>
      </w:r>
    </w:p>
    <w:p w:rsidR="00226A6A" w:rsidRPr="002E3FDD"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513234">
        <w:rPr>
          <w:rFonts w:eastAsia="宋体" w:hint="eastAsia"/>
          <w:sz w:val="24"/>
          <w:lang w:val="pt-BR" w:eastAsia="zh-CN"/>
        </w:rPr>
        <w:t>6.7.3</w:t>
      </w:r>
    </w:p>
    <w:p w:rsidR="00226A6A"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Pr="004B24FA" w:rsidRDefault="00D31BF6" w:rsidP="00084660">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sidRPr="004B24FA">
        <w:rPr>
          <w:rFonts w:eastAsia="宋体"/>
          <w:lang w:eastAsia="zh-CN"/>
        </w:rPr>
        <w:t>Introduction</w:t>
      </w:r>
    </w:p>
    <w:p w:rsidR="00742668" w:rsidRDefault="009B1E89" w:rsidP="00742668">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RAN4 94bis-e meeting, UE power saving demodulation requirements is discussed and a way forward was agreed in [1]. </w:t>
      </w:r>
      <w:r w:rsidR="00742668">
        <w:rPr>
          <w:rFonts w:eastAsia="宋体" w:hint="eastAsia"/>
          <w:sz w:val="21"/>
          <w:szCs w:val="21"/>
          <w:lang w:eastAsia="zh-CN"/>
        </w:rPr>
        <w:t xml:space="preserve">In this contribution, we </w:t>
      </w:r>
      <w:r>
        <w:rPr>
          <w:rFonts w:eastAsia="宋体" w:hint="eastAsia"/>
          <w:sz w:val="21"/>
          <w:szCs w:val="21"/>
          <w:lang w:eastAsia="zh-CN"/>
        </w:rPr>
        <w:t xml:space="preserve">further </w:t>
      </w:r>
      <w:r w:rsidR="00742668">
        <w:rPr>
          <w:rFonts w:eastAsia="宋体" w:hint="eastAsia"/>
          <w:sz w:val="21"/>
          <w:szCs w:val="21"/>
          <w:lang w:eastAsia="zh-CN"/>
        </w:rPr>
        <w:t xml:space="preserve">discuss the </w:t>
      </w:r>
      <w:r w:rsidR="00AD348C">
        <w:rPr>
          <w:rFonts w:eastAsia="宋体"/>
          <w:sz w:val="21"/>
          <w:szCs w:val="21"/>
          <w:lang w:eastAsia="zh-CN"/>
        </w:rPr>
        <w:t>demodulation</w:t>
      </w:r>
      <w:r w:rsidR="00557194">
        <w:rPr>
          <w:rFonts w:eastAsia="宋体" w:hint="eastAsia"/>
          <w:sz w:val="21"/>
          <w:szCs w:val="21"/>
          <w:lang w:eastAsia="zh-CN"/>
        </w:rPr>
        <w:t xml:space="preserve"> on UE power saving </w:t>
      </w:r>
      <w:r w:rsidR="00742668">
        <w:rPr>
          <w:rFonts w:eastAsia="宋体" w:hint="eastAsia"/>
          <w:sz w:val="21"/>
          <w:szCs w:val="21"/>
          <w:lang w:eastAsia="zh-CN"/>
        </w:rPr>
        <w:t>and provide our views.</w:t>
      </w:r>
    </w:p>
    <w:p w:rsidR="00557194" w:rsidRPr="00655491" w:rsidRDefault="00136F27" w:rsidP="00084660">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sidRPr="00136F27">
        <w:rPr>
          <w:rFonts w:eastAsia="宋体" w:hint="eastAsia"/>
          <w:lang w:eastAsia="zh-CN"/>
        </w:rPr>
        <w:t>Discussion</w:t>
      </w:r>
    </w:p>
    <w:p w:rsidR="009B1E89" w:rsidRDefault="009B1E89" w:rsidP="00C138B0">
      <w:pPr>
        <w:pStyle w:val="a0"/>
        <w:rPr>
          <w:rFonts w:eastAsia="宋体"/>
          <w:b/>
          <w:u w:val="single"/>
          <w:lang w:eastAsia="zh-CN"/>
        </w:rPr>
      </w:pPr>
      <w:r w:rsidRPr="004D3496">
        <w:rPr>
          <w:rFonts w:eastAsia="宋体" w:hint="eastAsia"/>
          <w:b/>
          <w:u w:val="single"/>
          <w:lang w:eastAsia="zh-CN"/>
        </w:rPr>
        <w:t xml:space="preserve">Issue 1: Whether to introduce joint test for PDCCH-WUS </w:t>
      </w:r>
      <w:r w:rsidR="009C34EA" w:rsidRPr="004D3496">
        <w:rPr>
          <w:rFonts w:eastAsia="宋体" w:hint="eastAsia"/>
          <w:b/>
          <w:u w:val="single"/>
          <w:lang w:eastAsia="zh-CN"/>
        </w:rPr>
        <w:t>in DRX OFF and PDCCH in DRX ON?</w:t>
      </w:r>
    </w:p>
    <w:p w:rsidR="00D66908" w:rsidRPr="00D66908" w:rsidRDefault="00664F1A" w:rsidP="001B26E3">
      <w:pPr>
        <w:pStyle w:val="a0"/>
        <w:rPr>
          <w:rFonts w:eastAsiaTheme="minorEastAsia"/>
          <w:szCs w:val="20"/>
          <w:lang w:eastAsia="zh-CN"/>
        </w:rPr>
      </w:pPr>
      <w:bookmarkStart w:id="0" w:name="OLE_LINK3"/>
      <w:bookmarkStart w:id="1" w:name="OLE_LINK4"/>
      <w:r>
        <w:rPr>
          <w:rFonts w:eastAsiaTheme="minorEastAsia" w:hint="eastAsia"/>
          <w:szCs w:val="20"/>
          <w:lang w:eastAsia="zh-CN"/>
        </w:rPr>
        <w:t xml:space="preserve">In Rel-16 power saving, </w:t>
      </w:r>
      <w:r>
        <w:rPr>
          <w:rFonts w:hint="eastAsia"/>
          <w:szCs w:val="20"/>
        </w:rPr>
        <w:t>PDCCH-WUS</w:t>
      </w:r>
      <w:bookmarkEnd w:id="0"/>
      <w:bookmarkEnd w:id="1"/>
      <w:r>
        <w:rPr>
          <w:rFonts w:hint="eastAsia"/>
          <w:szCs w:val="20"/>
        </w:rPr>
        <w:t xml:space="preserve"> in DRX OFF state </w:t>
      </w:r>
      <w:r>
        <w:rPr>
          <w:rFonts w:eastAsiaTheme="minorEastAsia" w:hint="eastAsia"/>
          <w:szCs w:val="20"/>
          <w:lang w:eastAsia="zh-CN"/>
        </w:rPr>
        <w:t xml:space="preserve">is used </w:t>
      </w:r>
      <w:r>
        <w:rPr>
          <w:rFonts w:hint="eastAsia"/>
          <w:szCs w:val="20"/>
        </w:rPr>
        <w:t xml:space="preserve">to indicate whether there is follow-up PDCCH in DRX-ON period. </w:t>
      </w:r>
      <w:r>
        <w:rPr>
          <w:szCs w:val="20"/>
        </w:rPr>
        <w:t>I</w:t>
      </w:r>
      <w:r>
        <w:rPr>
          <w:rFonts w:hint="eastAsia"/>
          <w:szCs w:val="20"/>
        </w:rPr>
        <w:t xml:space="preserve">f WUS </w:t>
      </w:r>
      <w:r>
        <w:rPr>
          <w:szCs w:val="20"/>
        </w:rPr>
        <w:t>indic</w:t>
      </w:r>
      <w:r>
        <w:rPr>
          <w:rFonts w:hint="eastAsia"/>
          <w:szCs w:val="20"/>
        </w:rPr>
        <w:t xml:space="preserve">ates the UE to wake up to decode the normal PDCCH during DRX ON period but </w:t>
      </w:r>
      <w:r>
        <w:rPr>
          <w:szCs w:val="20"/>
        </w:rPr>
        <w:t>the</w:t>
      </w:r>
      <w:r>
        <w:rPr>
          <w:rFonts w:hint="eastAsia"/>
          <w:szCs w:val="20"/>
        </w:rPr>
        <w:t xml:space="preserve"> UE fails to correctly decode WUS</w:t>
      </w:r>
      <w:r w:rsidR="005301DE">
        <w:rPr>
          <w:rFonts w:hint="eastAsia"/>
          <w:szCs w:val="20"/>
        </w:rPr>
        <w:t xml:space="preserve">, </w:t>
      </w:r>
      <w:r w:rsidR="005301DE">
        <w:rPr>
          <w:rFonts w:eastAsiaTheme="minorEastAsia" w:hint="eastAsia"/>
          <w:szCs w:val="20"/>
          <w:lang w:eastAsia="zh-CN"/>
        </w:rPr>
        <w:t xml:space="preserve">UE will </w:t>
      </w:r>
      <w:r>
        <w:rPr>
          <w:rFonts w:hint="eastAsia"/>
          <w:szCs w:val="20"/>
        </w:rPr>
        <w:t xml:space="preserve">miss the normal PDCCH decoding in DRX ON period. </w:t>
      </w:r>
      <w:r w:rsidR="001B26E3">
        <w:rPr>
          <w:rFonts w:eastAsiaTheme="minorEastAsia" w:hint="eastAsia"/>
          <w:szCs w:val="20"/>
          <w:lang w:eastAsia="zh-CN"/>
        </w:rPr>
        <w:t xml:space="preserve">Since there is </w:t>
      </w:r>
      <w:r w:rsidR="001B26E3">
        <w:rPr>
          <w:rFonts w:hint="eastAsia"/>
          <w:szCs w:val="20"/>
        </w:rPr>
        <w:t>no feedback</w:t>
      </w:r>
      <w:r w:rsidR="001B26E3">
        <w:rPr>
          <w:rFonts w:eastAsiaTheme="minorEastAsia" w:hint="eastAsia"/>
          <w:szCs w:val="20"/>
          <w:lang w:eastAsia="zh-CN"/>
        </w:rPr>
        <w:t xml:space="preserve"> </w:t>
      </w:r>
      <w:r w:rsidR="001B26E3">
        <w:rPr>
          <w:rFonts w:hint="eastAsia"/>
          <w:szCs w:val="20"/>
        </w:rPr>
        <w:t>for UE decoding the warm up signal</w:t>
      </w:r>
      <w:r w:rsidR="00D66908">
        <w:rPr>
          <w:rFonts w:eastAsiaTheme="minorEastAsia" w:hint="eastAsia"/>
          <w:szCs w:val="20"/>
          <w:lang w:eastAsia="zh-CN"/>
        </w:rPr>
        <w:t xml:space="preserve">, a joint PDCCH-WUS in DRX OFF and PDCCH in DRX ON can be considered to ensure the WUS monitoring performance. </w:t>
      </w:r>
    </w:p>
    <w:p w:rsidR="0052373D" w:rsidRPr="0052373D" w:rsidRDefault="00D66908" w:rsidP="00C138B0">
      <w:pPr>
        <w:pStyle w:val="a0"/>
        <w:rPr>
          <w:rFonts w:eastAsiaTheme="minorEastAsia"/>
          <w:b/>
          <w:i/>
          <w:szCs w:val="20"/>
          <w:lang w:val="en-GB" w:eastAsia="zh-CN"/>
        </w:rPr>
      </w:pPr>
      <w:r w:rsidRPr="0052373D">
        <w:rPr>
          <w:rFonts w:eastAsiaTheme="minorEastAsia" w:hint="eastAsia"/>
          <w:b/>
          <w:i/>
          <w:szCs w:val="20"/>
          <w:lang w:eastAsia="zh-CN"/>
        </w:rPr>
        <w:t>Proposal 1</w:t>
      </w:r>
      <w:r w:rsidR="006A1475">
        <w:rPr>
          <w:rFonts w:eastAsiaTheme="minorEastAsia" w:hint="eastAsia"/>
          <w:b/>
          <w:i/>
          <w:szCs w:val="20"/>
          <w:lang w:eastAsia="zh-CN"/>
        </w:rPr>
        <w:t>: D</w:t>
      </w:r>
      <w:r w:rsidR="00E037E4" w:rsidRPr="0052373D">
        <w:rPr>
          <w:rFonts w:eastAsiaTheme="minorEastAsia"/>
          <w:b/>
          <w:i/>
          <w:szCs w:val="20"/>
          <w:lang w:val="en-GB" w:eastAsia="zh-CN"/>
        </w:rPr>
        <w:t xml:space="preserve">efine a joint test case for PDCCH-WUS in DRX OFF and PDCCH in DRX ON. </w:t>
      </w:r>
    </w:p>
    <w:p w:rsidR="00C95EB1" w:rsidRPr="00D66908" w:rsidRDefault="00E037E4" w:rsidP="00C138B0">
      <w:pPr>
        <w:pStyle w:val="a0"/>
        <w:rPr>
          <w:rFonts w:eastAsiaTheme="minorEastAsia"/>
          <w:b/>
          <w:u w:val="single"/>
          <w:lang w:eastAsia="zh-CN"/>
        </w:rPr>
      </w:pPr>
      <w:r w:rsidRPr="00E037E4">
        <w:rPr>
          <w:rFonts w:eastAsiaTheme="minorEastAsia"/>
          <w:szCs w:val="20"/>
          <w:lang w:val="en-GB" w:eastAsia="zh-CN"/>
        </w:rPr>
        <w:t xml:space="preserve"> </w:t>
      </w:r>
    </w:p>
    <w:p w:rsidR="009B1E89" w:rsidRPr="004D3496" w:rsidRDefault="009B1E89" w:rsidP="00C138B0">
      <w:pPr>
        <w:pStyle w:val="a0"/>
        <w:rPr>
          <w:rFonts w:eastAsia="宋体"/>
          <w:b/>
          <w:u w:val="single"/>
          <w:lang w:eastAsia="zh-CN"/>
        </w:rPr>
      </w:pPr>
      <w:r w:rsidRPr="004D3496">
        <w:rPr>
          <w:rFonts w:eastAsia="宋体" w:hint="eastAsia"/>
          <w:b/>
          <w:u w:val="single"/>
          <w:lang w:eastAsia="zh-CN"/>
        </w:rPr>
        <w:t xml:space="preserve">Issue 2: </w:t>
      </w:r>
      <w:r w:rsidR="00794721" w:rsidRPr="004D3496">
        <w:rPr>
          <w:rFonts w:eastAsia="宋体" w:hint="eastAsia"/>
          <w:b/>
          <w:u w:val="single"/>
          <w:lang w:eastAsia="zh-CN"/>
        </w:rPr>
        <w:t>Applicability of Rx demodulation performance for UEs with max MIMO layer adaption.</w:t>
      </w:r>
    </w:p>
    <w:p w:rsidR="00CE6E07" w:rsidRDefault="00950C85" w:rsidP="00C138B0">
      <w:pPr>
        <w:pStyle w:val="a0"/>
        <w:rPr>
          <w:rFonts w:eastAsia="宋体"/>
          <w:lang w:eastAsia="zh-CN"/>
        </w:rPr>
      </w:pPr>
      <w:r>
        <w:rPr>
          <w:rFonts w:eastAsia="宋体" w:hint="eastAsia"/>
          <w:lang w:eastAsia="zh-CN"/>
        </w:rPr>
        <w:t>The impact on 4Rx demodulation requirements due to MIMO layer adaption for UE power saving w</w:t>
      </w:r>
      <w:r w:rsidR="004866CF">
        <w:rPr>
          <w:rFonts w:eastAsia="宋体" w:hint="eastAsia"/>
          <w:lang w:eastAsia="zh-CN"/>
        </w:rPr>
        <w:t xml:space="preserve">as raised. </w:t>
      </w:r>
      <w:r w:rsidR="00EE1BB6">
        <w:rPr>
          <w:rFonts w:eastAsia="宋体" w:hint="eastAsia"/>
          <w:lang w:eastAsia="zh-CN"/>
        </w:rPr>
        <w:t>Several options were discussed in last meeting:</w:t>
      </w:r>
    </w:p>
    <w:p w:rsidR="0075086B" w:rsidRPr="004D3496" w:rsidRDefault="0075086B" w:rsidP="0075086B">
      <w:pPr>
        <w:pStyle w:val="a0"/>
        <w:numPr>
          <w:ilvl w:val="1"/>
          <w:numId w:val="36"/>
        </w:numPr>
        <w:tabs>
          <w:tab w:val="clear" w:pos="1440"/>
          <w:tab w:val="num" w:pos="1040"/>
        </w:tabs>
        <w:ind w:leftChars="340" w:left="1040"/>
        <w:rPr>
          <w:rFonts w:eastAsia="宋体"/>
          <w:lang w:eastAsia="zh-CN"/>
        </w:rPr>
      </w:pPr>
      <w:r w:rsidRPr="004D3496">
        <w:rPr>
          <w:rFonts w:eastAsia="宋体"/>
          <w:lang w:val="en-GB" w:eastAsia="zh-CN"/>
        </w:rPr>
        <w:t>Option 2: Set the max_MIMO_layer_num =4 in the all related test cases applied for 4Rx-mandated bands</w:t>
      </w:r>
      <w:r w:rsidRPr="004D3496">
        <w:rPr>
          <w:rFonts w:eastAsia="宋体"/>
          <w:lang w:eastAsia="zh-CN"/>
        </w:rPr>
        <w:t xml:space="preserve"> </w:t>
      </w:r>
    </w:p>
    <w:p w:rsidR="0075086B" w:rsidRPr="004D3496" w:rsidRDefault="0075086B" w:rsidP="0075086B">
      <w:pPr>
        <w:pStyle w:val="a0"/>
        <w:ind w:leftChars="-200" w:left="-400"/>
        <w:rPr>
          <w:rFonts w:eastAsia="宋体"/>
          <w:lang w:eastAsia="zh-CN"/>
        </w:rPr>
      </w:pPr>
      <w:r w:rsidRPr="004D3496">
        <w:rPr>
          <w:rFonts w:eastAsia="宋体"/>
          <w:lang w:eastAsia="zh-CN"/>
        </w:rPr>
        <w:t xml:space="preserve">      (</w:t>
      </w:r>
      <w:r w:rsidRPr="004D3496">
        <w:rPr>
          <w:rFonts w:eastAsia="宋体"/>
          <w:lang w:val="en-GB" w:eastAsia="zh-CN"/>
        </w:rPr>
        <w:t>Apple, CATT, Qualcomm, CMCC, MediaTek, NTT DoCoMo, Ericsson, Intel)</w:t>
      </w:r>
      <w:r w:rsidRPr="004D3496">
        <w:rPr>
          <w:rFonts w:eastAsia="宋体"/>
          <w:lang w:eastAsia="zh-CN"/>
        </w:rPr>
        <w:t xml:space="preserve"> </w:t>
      </w:r>
    </w:p>
    <w:p w:rsidR="0075086B" w:rsidRPr="004D3496" w:rsidRDefault="0075086B" w:rsidP="0075086B">
      <w:pPr>
        <w:pStyle w:val="a0"/>
        <w:numPr>
          <w:ilvl w:val="1"/>
          <w:numId w:val="37"/>
        </w:numPr>
        <w:tabs>
          <w:tab w:val="clear" w:pos="1440"/>
          <w:tab w:val="num" w:pos="1040"/>
        </w:tabs>
        <w:ind w:leftChars="340" w:left="1040"/>
        <w:rPr>
          <w:rFonts w:eastAsia="宋体"/>
          <w:lang w:eastAsia="zh-CN"/>
        </w:rPr>
      </w:pPr>
      <w:r w:rsidRPr="004D3496">
        <w:rPr>
          <w:rFonts w:eastAsia="宋体"/>
          <w:lang w:val="en-GB" w:eastAsia="zh-CN"/>
        </w:rPr>
        <w:t xml:space="preserve">Option 3: Do not define any demodulation requirements for max MIMO layer adaptation feature for power saving. No any clarification or configuration is needed in the specification for the existing demodulation requirements. </w:t>
      </w:r>
      <w:r w:rsidRPr="004D3496">
        <w:rPr>
          <w:rFonts w:eastAsia="宋体"/>
          <w:lang w:eastAsia="zh-CN"/>
        </w:rPr>
        <w:t xml:space="preserve">Clarify the UE behavior in RAN2 specification for the IE configuration on max MIMO layer. (Huawei) </w:t>
      </w:r>
    </w:p>
    <w:p w:rsidR="0075086B" w:rsidRPr="004D3496" w:rsidRDefault="0075086B" w:rsidP="0075086B">
      <w:pPr>
        <w:pStyle w:val="a0"/>
        <w:numPr>
          <w:ilvl w:val="1"/>
          <w:numId w:val="37"/>
        </w:numPr>
        <w:tabs>
          <w:tab w:val="clear" w:pos="1440"/>
          <w:tab w:val="num" w:pos="1040"/>
        </w:tabs>
        <w:ind w:leftChars="340" w:left="1040"/>
        <w:rPr>
          <w:rFonts w:eastAsia="宋体"/>
          <w:lang w:eastAsia="zh-CN"/>
        </w:rPr>
      </w:pPr>
      <w:r w:rsidRPr="004D3496">
        <w:rPr>
          <w:rFonts w:eastAsia="宋体"/>
          <w:lang w:val="en-GB" w:eastAsia="zh-CN"/>
        </w:rPr>
        <w:t>Option 4: Set the max_MIMO_layer_num =4 in the all related test cases applied for 4Rx-mandated bands, and further clarify that UE is expected to meet at least 2Rx demod requirements when max_MIMO_layer_num = 2, and no additional test case for this is added in R16. (vivo)</w:t>
      </w:r>
      <w:r w:rsidRPr="004D3496">
        <w:rPr>
          <w:rFonts w:eastAsia="宋体"/>
          <w:lang w:eastAsia="zh-CN"/>
        </w:rPr>
        <w:t xml:space="preserve"> </w:t>
      </w:r>
    </w:p>
    <w:p w:rsidR="00EA7CB7" w:rsidRPr="003204C2" w:rsidRDefault="00EA7CB7" w:rsidP="00EA7CB7">
      <w:pPr>
        <w:ind w:left="1656"/>
        <w:rPr>
          <w:rFonts w:eastAsia="宋体"/>
          <w:lang w:eastAsia="zh-CN"/>
        </w:rPr>
      </w:pPr>
    </w:p>
    <w:p w:rsidR="00045204" w:rsidRDefault="00970F1A" w:rsidP="00C138B0">
      <w:pPr>
        <w:pStyle w:val="a0"/>
        <w:rPr>
          <w:rFonts w:eastAsia="宋体"/>
          <w:lang w:eastAsia="zh-CN"/>
        </w:rPr>
      </w:pPr>
      <w:r>
        <w:rPr>
          <w:rFonts w:eastAsia="宋体" w:hint="eastAsia"/>
          <w:lang w:eastAsia="zh-CN"/>
        </w:rPr>
        <w:lastRenderedPageBreak/>
        <w:t xml:space="preserve">In Rel-15, for the 4Rx mandated bands, UE needs to </w:t>
      </w:r>
      <w:r w:rsidR="00E31769">
        <w:rPr>
          <w:rFonts w:eastAsia="宋体" w:hint="eastAsia"/>
          <w:lang w:eastAsia="zh-CN"/>
        </w:rPr>
        <w:t>meet</w:t>
      </w:r>
      <w:r w:rsidR="00AD348C">
        <w:rPr>
          <w:rFonts w:eastAsia="宋体" w:hint="eastAsia"/>
          <w:lang w:eastAsia="zh-CN"/>
        </w:rPr>
        <w:t xml:space="preserve"> the 4Rx</w:t>
      </w:r>
      <w:r>
        <w:rPr>
          <w:rFonts w:eastAsia="宋体" w:hint="eastAsia"/>
          <w:lang w:eastAsia="zh-CN"/>
        </w:rPr>
        <w:t xml:space="preserve"> requirements when PDSCH is scheduled. </w:t>
      </w:r>
      <w:r w:rsidR="004A4F5E">
        <w:rPr>
          <w:rFonts w:eastAsia="宋体" w:hint="eastAsia"/>
          <w:lang w:eastAsia="zh-CN"/>
        </w:rPr>
        <w:t>And RAN4 defined the applicability requirements that if UE support</w:t>
      </w:r>
      <w:r w:rsidR="00045204">
        <w:rPr>
          <w:rFonts w:eastAsia="宋体" w:hint="eastAsia"/>
          <w:lang w:eastAsia="zh-CN"/>
        </w:rPr>
        <w:t>s only 4Rx or</w:t>
      </w:r>
      <w:r w:rsidR="004A4F5E">
        <w:rPr>
          <w:rFonts w:eastAsia="宋体" w:hint="eastAsia"/>
          <w:lang w:eastAsia="zh-CN"/>
        </w:rPr>
        <w:t xml:space="preserve"> both 4Rx an</w:t>
      </w:r>
      <w:r w:rsidR="00F75CB3">
        <w:rPr>
          <w:rFonts w:eastAsia="宋体" w:hint="eastAsia"/>
          <w:lang w:eastAsia="zh-CN"/>
        </w:rPr>
        <w:t>d</w:t>
      </w:r>
      <w:r w:rsidR="004A4F5E">
        <w:rPr>
          <w:rFonts w:eastAsia="宋体" w:hint="eastAsia"/>
          <w:lang w:eastAsia="zh-CN"/>
        </w:rPr>
        <w:t xml:space="preserve"> 2Rx, only 4Rx requirements are tested. </w:t>
      </w:r>
      <w:r w:rsidR="00094D21">
        <w:rPr>
          <w:rFonts w:eastAsia="宋体" w:hint="eastAsia"/>
          <w:lang w:eastAsia="zh-CN"/>
        </w:rPr>
        <w:t xml:space="preserve">It means that for UE capable of 4Rx, 2Rx requirements do not need to be tested. </w:t>
      </w:r>
    </w:p>
    <w:p w:rsidR="00874615" w:rsidRDefault="00045204" w:rsidP="00C138B0">
      <w:pPr>
        <w:pStyle w:val="a0"/>
        <w:rPr>
          <w:rFonts w:eastAsia="宋体"/>
          <w:lang w:eastAsia="zh-CN"/>
        </w:rPr>
      </w:pPr>
      <w:r>
        <w:rPr>
          <w:rFonts w:eastAsia="宋体" w:hint="eastAsia"/>
          <w:lang w:eastAsia="zh-CN"/>
        </w:rPr>
        <w:t xml:space="preserve">The similar rule can be adopted for Rel-16 MIMO layer adaption feature. </w:t>
      </w:r>
      <w:r w:rsidR="00FB216E">
        <w:rPr>
          <w:rFonts w:eastAsia="宋体" w:hint="eastAsia"/>
          <w:lang w:eastAsia="zh-CN"/>
        </w:rPr>
        <w:t xml:space="preserve">Even though network can configure UE with </w:t>
      </w:r>
      <w:r w:rsidR="00FB216E" w:rsidRPr="00064231">
        <w:rPr>
          <w:rFonts w:eastAsia="宋体"/>
          <w:lang w:eastAsia="zh-CN"/>
        </w:rPr>
        <w:t>MIMO_layer_num =2</w:t>
      </w:r>
      <w:r w:rsidR="00FB216E">
        <w:rPr>
          <w:rFonts w:eastAsia="宋体" w:hint="eastAsia"/>
          <w:lang w:eastAsia="zh-CN"/>
        </w:rPr>
        <w:t xml:space="preserve"> to reduce the Rx numbers. But </w:t>
      </w:r>
      <w:r w:rsidR="00C96930">
        <w:rPr>
          <w:rFonts w:eastAsia="宋体" w:hint="eastAsia"/>
          <w:lang w:eastAsia="zh-CN"/>
        </w:rPr>
        <w:t>for the</w:t>
      </w:r>
      <w:r w:rsidR="00EF4128">
        <w:rPr>
          <w:rFonts w:eastAsia="宋体" w:hint="eastAsia"/>
          <w:lang w:eastAsia="zh-CN"/>
        </w:rPr>
        <w:t xml:space="preserve"> test, there is no need to configure </w:t>
      </w:r>
      <w:r w:rsidR="00EF4128" w:rsidRPr="00064231">
        <w:rPr>
          <w:rFonts w:eastAsia="宋体"/>
          <w:lang w:eastAsia="zh-CN"/>
        </w:rPr>
        <w:t>MIMO_layer_num</w:t>
      </w:r>
      <w:r w:rsidR="00F1703D">
        <w:rPr>
          <w:rFonts w:eastAsia="宋体" w:hint="eastAsia"/>
          <w:lang w:eastAsia="zh-CN"/>
        </w:rPr>
        <w:t>=2</w:t>
      </w:r>
      <w:r w:rsidR="00EF4128">
        <w:rPr>
          <w:rFonts w:eastAsia="宋体" w:hint="eastAsia"/>
          <w:lang w:eastAsia="zh-CN"/>
        </w:rPr>
        <w:t>, and UE</w:t>
      </w:r>
      <w:r w:rsidR="005E64DA">
        <w:rPr>
          <w:rFonts w:eastAsia="宋体" w:hint="eastAsia"/>
          <w:lang w:eastAsia="zh-CN"/>
        </w:rPr>
        <w:t xml:space="preserve"> </w:t>
      </w:r>
      <w:r w:rsidR="00747D92">
        <w:rPr>
          <w:rFonts w:eastAsia="宋体" w:hint="eastAsia"/>
          <w:lang w:eastAsia="zh-CN"/>
        </w:rPr>
        <w:t>only need to</w:t>
      </w:r>
      <w:r w:rsidR="00874615">
        <w:rPr>
          <w:rFonts w:eastAsia="宋体" w:hint="eastAsia"/>
          <w:lang w:eastAsia="zh-CN"/>
        </w:rPr>
        <w:t xml:space="preserve"> meet the 4Rx demodulation requirements.</w:t>
      </w:r>
    </w:p>
    <w:p w:rsidR="00F56109" w:rsidRDefault="00F66C5C" w:rsidP="00F310E8">
      <w:pPr>
        <w:pStyle w:val="a0"/>
        <w:rPr>
          <w:rFonts w:eastAsia="宋体"/>
          <w:lang w:eastAsia="zh-CN"/>
        </w:rPr>
      </w:pPr>
      <w:r>
        <w:rPr>
          <w:rFonts w:eastAsia="宋体" w:hint="eastAsia"/>
          <w:lang w:eastAsia="zh-CN"/>
        </w:rPr>
        <w:t xml:space="preserve">So in our view, </w:t>
      </w:r>
      <w:r w:rsidR="00AD348C">
        <w:rPr>
          <w:rFonts w:eastAsia="宋体" w:hint="eastAsia"/>
          <w:lang w:eastAsia="zh-CN"/>
        </w:rPr>
        <w:t xml:space="preserve">existing demodulation requirements and tests can fulfill the purpose to check the UE demodulation performance. </w:t>
      </w:r>
      <w:r w:rsidR="00F56109">
        <w:rPr>
          <w:rFonts w:eastAsia="宋体" w:hint="eastAsia"/>
          <w:lang w:eastAsia="zh-CN"/>
        </w:rPr>
        <w:t xml:space="preserve">The only </w:t>
      </w:r>
      <w:r w:rsidR="00A53613">
        <w:rPr>
          <w:rFonts w:eastAsia="宋体"/>
          <w:lang w:eastAsia="zh-CN"/>
        </w:rPr>
        <w:t>addit</w:t>
      </w:r>
      <w:r w:rsidR="00A53613">
        <w:rPr>
          <w:rFonts w:eastAsia="宋体" w:hint="eastAsia"/>
          <w:lang w:eastAsia="zh-CN"/>
        </w:rPr>
        <w:t xml:space="preserve">ional </w:t>
      </w:r>
      <w:r w:rsidR="00F56109">
        <w:rPr>
          <w:rFonts w:eastAsia="宋体" w:hint="eastAsia"/>
          <w:lang w:eastAsia="zh-CN"/>
        </w:rPr>
        <w:t>test purpose is to check whether UE can</w:t>
      </w:r>
      <w:r w:rsidR="000E2F7B">
        <w:rPr>
          <w:rFonts w:eastAsia="宋体" w:hint="eastAsia"/>
          <w:lang w:eastAsia="zh-CN"/>
        </w:rPr>
        <w:t xml:space="preserve"> follow</w:t>
      </w:r>
      <w:r w:rsidR="00F56109">
        <w:rPr>
          <w:rFonts w:eastAsia="宋体" w:hint="eastAsia"/>
          <w:lang w:eastAsia="zh-CN"/>
        </w:rPr>
        <w:t xml:space="preserve"> the network configuration of</w:t>
      </w:r>
      <w:r w:rsidR="00DD6BF7">
        <w:rPr>
          <w:rFonts w:eastAsia="宋体" w:hint="eastAsia"/>
          <w:lang w:eastAsia="zh-CN"/>
        </w:rPr>
        <w:t xml:space="preserve"> </w:t>
      </w:r>
      <w:r w:rsidR="00F56109">
        <w:rPr>
          <w:rFonts w:eastAsia="宋体"/>
          <w:lang w:eastAsia="zh-CN"/>
        </w:rPr>
        <w:t>max_MIMO_layer_num</w:t>
      </w:r>
      <w:r w:rsidR="00B10D12">
        <w:rPr>
          <w:rFonts w:eastAsia="宋体" w:hint="eastAsia"/>
          <w:lang w:eastAsia="zh-CN"/>
        </w:rPr>
        <w:t xml:space="preserve"> </w:t>
      </w:r>
      <w:r w:rsidR="004409F0">
        <w:rPr>
          <w:rFonts w:eastAsia="宋体" w:hint="eastAsia"/>
          <w:lang w:eastAsia="zh-CN"/>
        </w:rPr>
        <w:t>correctly</w:t>
      </w:r>
      <w:r w:rsidR="00B10D12">
        <w:rPr>
          <w:rFonts w:eastAsia="宋体" w:hint="eastAsia"/>
          <w:lang w:eastAsia="zh-CN"/>
        </w:rPr>
        <w:t xml:space="preserve">. </w:t>
      </w:r>
      <w:r w:rsidR="00E23D45">
        <w:rPr>
          <w:rFonts w:eastAsia="宋体" w:hint="eastAsia"/>
          <w:lang w:eastAsia="zh-CN"/>
        </w:rPr>
        <w:t xml:space="preserve">So we prefer option 2 to </w:t>
      </w:r>
      <w:r w:rsidR="00B54BDB">
        <w:rPr>
          <w:rFonts w:eastAsia="宋体" w:hint="eastAsia"/>
          <w:lang w:eastAsia="zh-CN"/>
        </w:rPr>
        <w:t xml:space="preserve">set the </w:t>
      </w:r>
      <w:r w:rsidR="00E23D45" w:rsidRPr="00F66C5C">
        <w:rPr>
          <w:rFonts w:eastAsia="宋体"/>
          <w:lang w:eastAsia="zh-CN"/>
        </w:rPr>
        <w:t>max_MIMO_lay</w:t>
      </w:r>
      <w:r w:rsidR="00E23D45">
        <w:rPr>
          <w:rFonts w:eastAsia="宋体"/>
          <w:lang w:eastAsia="zh-CN"/>
        </w:rPr>
        <w:t>er_num</w:t>
      </w:r>
      <w:r w:rsidR="00E23D45">
        <w:rPr>
          <w:rFonts w:eastAsia="宋体" w:hint="eastAsia"/>
          <w:lang w:eastAsia="zh-CN"/>
        </w:rPr>
        <w:t>=4 in the</w:t>
      </w:r>
      <w:r w:rsidR="00D17481">
        <w:rPr>
          <w:rFonts w:eastAsia="宋体" w:hint="eastAsia"/>
          <w:lang w:eastAsia="zh-CN"/>
        </w:rPr>
        <w:t xml:space="preserve"> related</w:t>
      </w:r>
      <w:r w:rsidR="00E23D45">
        <w:rPr>
          <w:rFonts w:eastAsia="宋体" w:hint="eastAsia"/>
          <w:lang w:eastAsia="zh-CN"/>
        </w:rPr>
        <w:t xml:space="preserve"> test cases for </w:t>
      </w:r>
      <w:r w:rsidR="00D17481">
        <w:rPr>
          <w:rFonts w:eastAsia="宋体" w:hint="eastAsia"/>
          <w:lang w:eastAsia="zh-CN"/>
        </w:rPr>
        <w:t>4Rx mandated bands.</w:t>
      </w:r>
    </w:p>
    <w:p w:rsidR="00EC64FC" w:rsidRDefault="00EC64FC" w:rsidP="00F310E8">
      <w:pPr>
        <w:pStyle w:val="a0"/>
        <w:rPr>
          <w:rFonts w:eastAsia="宋体"/>
          <w:lang w:eastAsia="zh-CN"/>
        </w:rPr>
      </w:pPr>
      <w:r>
        <w:rPr>
          <w:rFonts w:eastAsia="宋体" w:hint="eastAsia"/>
          <w:lang w:eastAsia="zh-CN"/>
        </w:rPr>
        <w:t xml:space="preserve">Regarding option 3, </w:t>
      </w:r>
      <w:r w:rsidR="00F75CB3">
        <w:rPr>
          <w:rFonts w:eastAsia="宋体" w:hint="eastAsia"/>
          <w:lang w:eastAsia="zh-CN"/>
        </w:rPr>
        <w:t>we don</w:t>
      </w:r>
      <w:r w:rsidR="00F75CB3">
        <w:rPr>
          <w:rFonts w:eastAsia="宋体"/>
          <w:lang w:eastAsia="zh-CN"/>
        </w:rPr>
        <w:t>’</w:t>
      </w:r>
      <w:r w:rsidR="00F75CB3">
        <w:rPr>
          <w:rFonts w:eastAsia="宋体" w:hint="eastAsia"/>
          <w:lang w:eastAsia="zh-CN"/>
        </w:rPr>
        <w:t xml:space="preserve">t think there is any need to clarify the UE </w:t>
      </w:r>
      <w:r w:rsidR="00F75CB3">
        <w:rPr>
          <w:rFonts w:eastAsia="宋体"/>
          <w:lang w:eastAsia="zh-CN"/>
        </w:rPr>
        <w:t>behavior</w:t>
      </w:r>
      <w:r w:rsidR="00F75CB3">
        <w:rPr>
          <w:rFonts w:eastAsia="宋体" w:hint="eastAsia"/>
          <w:lang w:eastAsia="zh-CN"/>
        </w:rPr>
        <w:t xml:space="preserve"> in RAN2 specification for the IE configuration on max MIMO layer. </w:t>
      </w:r>
    </w:p>
    <w:p w:rsidR="00F75CB3" w:rsidRDefault="00F75CB3" w:rsidP="00F310E8">
      <w:pPr>
        <w:pStyle w:val="a0"/>
        <w:rPr>
          <w:rFonts w:eastAsia="宋体"/>
          <w:lang w:eastAsia="zh-CN"/>
        </w:rPr>
      </w:pPr>
      <w:r>
        <w:rPr>
          <w:rFonts w:eastAsia="宋体" w:hint="eastAsia"/>
          <w:lang w:eastAsia="zh-CN"/>
        </w:rPr>
        <w:t xml:space="preserve">Regarding option 4, as we discussed above, only 4Rx requirements are tested for UE supporting both 4Rx and 2Rx. </w:t>
      </w:r>
      <w:r w:rsidR="00B431D6">
        <w:rPr>
          <w:rFonts w:eastAsia="宋体" w:hint="eastAsia"/>
          <w:lang w:eastAsia="zh-CN"/>
        </w:rPr>
        <w:t>T</w:t>
      </w:r>
      <w:r>
        <w:rPr>
          <w:rFonts w:eastAsia="宋体" w:hint="eastAsia"/>
          <w:lang w:eastAsia="zh-CN"/>
        </w:rPr>
        <w:t xml:space="preserve">he power saving UE with </w:t>
      </w:r>
      <w:r w:rsidRPr="004D3496">
        <w:rPr>
          <w:rFonts w:eastAsia="宋体"/>
          <w:lang w:val="en-GB" w:eastAsia="zh-CN"/>
        </w:rPr>
        <w:t>max_MIMO_layer_num = 2</w:t>
      </w:r>
      <w:r>
        <w:rPr>
          <w:rFonts w:eastAsia="宋体" w:hint="eastAsia"/>
          <w:lang w:val="en-GB" w:eastAsia="zh-CN"/>
        </w:rPr>
        <w:t xml:space="preserve"> is the same as</w:t>
      </w:r>
      <w:r w:rsidR="00B431D6">
        <w:rPr>
          <w:rFonts w:eastAsia="宋体" w:hint="eastAsia"/>
          <w:lang w:val="en-GB" w:eastAsia="zh-CN"/>
        </w:rPr>
        <w:t xml:space="preserve"> 2Rx, so we don</w:t>
      </w:r>
      <w:r w:rsidR="00B431D6">
        <w:rPr>
          <w:rFonts w:eastAsia="宋体"/>
          <w:lang w:val="en-GB" w:eastAsia="zh-CN"/>
        </w:rPr>
        <w:t>’</w:t>
      </w:r>
      <w:r w:rsidR="00B431D6">
        <w:rPr>
          <w:rFonts w:eastAsia="宋体" w:hint="eastAsia"/>
          <w:lang w:val="en-GB" w:eastAsia="zh-CN"/>
        </w:rPr>
        <w:t xml:space="preserve">t think there is any need to clarify that </w:t>
      </w:r>
      <w:r w:rsidR="00B431D6" w:rsidRPr="004D3496">
        <w:rPr>
          <w:rFonts w:eastAsia="宋体"/>
          <w:lang w:val="en-GB" w:eastAsia="zh-CN"/>
        </w:rPr>
        <w:t>UE is expected to meet 2Rx demod requirements when max_MIMO_layer_num = 2</w:t>
      </w:r>
      <w:r w:rsidR="00B431D6">
        <w:rPr>
          <w:rFonts w:eastAsia="宋体" w:hint="eastAsia"/>
          <w:lang w:val="en-GB" w:eastAsia="zh-CN"/>
        </w:rPr>
        <w:t>.</w:t>
      </w:r>
    </w:p>
    <w:p w:rsidR="00186C1C" w:rsidRPr="0021705F" w:rsidRDefault="00CE6E07" w:rsidP="00EC64FC">
      <w:pPr>
        <w:pStyle w:val="a0"/>
        <w:rPr>
          <w:rFonts w:eastAsia="宋体"/>
          <w:b/>
          <w:i/>
          <w:lang w:eastAsia="zh-CN"/>
        </w:rPr>
      </w:pPr>
      <w:r w:rsidRPr="00CE6E07">
        <w:rPr>
          <w:rFonts w:eastAsia="宋体" w:hint="eastAsia"/>
          <w:b/>
          <w:i/>
          <w:lang w:eastAsia="zh-CN"/>
        </w:rPr>
        <w:t>Proposal</w:t>
      </w:r>
      <w:r w:rsidR="005B4E81">
        <w:rPr>
          <w:rFonts w:eastAsia="宋体" w:hint="eastAsia"/>
          <w:b/>
          <w:i/>
          <w:lang w:eastAsia="zh-CN"/>
        </w:rPr>
        <w:t xml:space="preserve"> 2</w:t>
      </w:r>
      <w:r w:rsidRPr="00CE6E07">
        <w:rPr>
          <w:rFonts w:eastAsia="宋体" w:hint="eastAsia"/>
          <w:b/>
          <w:i/>
          <w:lang w:eastAsia="zh-CN"/>
        </w:rPr>
        <w:t xml:space="preserve">: </w:t>
      </w:r>
      <w:r w:rsidR="00384245">
        <w:rPr>
          <w:rFonts w:eastAsia="宋体" w:hint="eastAsia"/>
          <w:b/>
          <w:i/>
          <w:lang w:eastAsia="zh-CN"/>
        </w:rPr>
        <w:t>S</w:t>
      </w:r>
      <w:r w:rsidRPr="00CE6E07">
        <w:rPr>
          <w:rFonts w:eastAsia="宋体"/>
          <w:b/>
          <w:i/>
          <w:lang w:eastAsia="zh-CN"/>
        </w:rPr>
        <w:t>et the max_MIMO_layer_num =4 in the all related test cases applied for 4Rx-mandated bands</w:t>
      </w:r>
      <w:r w:rsidR="002A418F">
        <w:rPr>
          <w:rFonts w:eastAsia="宋体" w:hint="eastAsia"/>
          <w:b/>
          <w:i/>
          <w:lang w:eastAsia="zh-CN"/>
        </w:rPr>
        <w:t>.</w:t>
      </w:r>
    </w:p>
    <w:p w:rsidR="00C72029" w:rsidRPr="000A4C5A" w:rsidRDefault="00C72029" w:rsidP="00084660">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Conclusion</w:t>
      </w:r>
    </w:p>
    <w:p w:rsidR="002D6D61" w:rsidRDefault="004B0E9D" w:rsidP="004B0E9D">
      <w:pPr>
        <w:pStyle w:val="a0"/>
        <w:tabs>
          <w:tab w:val="num" w:pos="284"/>
          <w:tab w:val="left" w:pos="5103"/>
        </w:tabs>
        <w:snapToGrid w:val="0"/>
        <w:rPr>
          <w:rFonts w:eastAsia="宋体"/>
          <w:sz w:val="21"/>
          <w:szCs w:val="21"/>
          <w:lang w:eastAsia="zh-CN"/>
        </w:rPr>
      </w:pPr>
      <w:r>
        <w:rPr>
          <w:rFonts w:eastAsia="宋体" w:hint="eastAsia"/>
          <w:sz w:val="21"/>
          <w:szCs w:val="21"/>
          <w:lang w:eastAsia="zh-CN"/>
        </w:rPr>
        <w:t xml:space="preserve">In this contribution, we discuss the RRM </w:t>
      </w:r>
      <w:r w:rsidR="0063737B">
        <w:rPr>
          <w:rFonts w:eastAsia="宋体" w:hint="eastAsia"/>
          <w:sz w:val="21"/>
          <w:szCs w:val="21"/>
          <w:lang w:eastAsia="zh-CN"/>
        </w:rPr>
        <w:t xml:space="preserve">demodulation on </w:t>
      </w:r>
      <w:r>
        <w:rPr>
          <w:rFonts w:eastAsia="宋体" w:hint="eastAsia"/>
          <w:sz w:val="21"/>
          <w:szCs w:val="21"/>
          <w:lang w:eastAsia="zh-CN"/>
        </w:rPr>
        <w:t>UE power saving and provide our views.</w:t>
      </w:r>
      <w:r w:rsidR="0017589D">
        <w:rPr>
          <w:rFonts w:eastAsia="宋体"/>
          <w:sz w:val="21"/>
          <w:szCs w:val="21"/>
          <w:lang w:eastAsia="zh-CN"/>
        </w:rPr>
        <w:t>, the proposal</w:t>
      </w:r>
      <w:r w:rsidR="0017589D">
        <w:rPr>
          <w:rFonts w:eastAsia="宋体" w:hint="eastAsia"/>
          <w:sz w:val="21"/>
          <w:szCs w:val="21"/>
          <w:lang w:eastAsia="zh-CN"/>
        </w:rPr>
        <w:t xml:space="preserve"> is </w:t>
      </w:r>
      <w:r w:rsidR="00EB4DED">
        <w:rPr>
          <w:rFonts w:eastAsia="宋体"/>
          <w:sz w:val="21"/>
          <w:szCs w:val="21"/>
          <w:lang w:eastAsia="zh-CN"/>
        </w:rPr>
        <w:t>provided as follows:</w:t>
      </w:r>
    </w:p>
    <w:p w:rsidR="00C3361E" w:rsidRDefault="00C3361E" w:rsidP="00C3361E">
      <w:pPr>
        <w:pStyle w:val="a0"/>
        <w:rPr>
          <w:rFonts w:eastAsiaTheme="minorEastAsia"/>
          <w:b/>
          <w:i/>
          <w:szCs w:val="20"/>
          <w:lang w:val="en-GB" w:eastAsia="zh-CN"/>
        </w:rPr>
      </w:pPr>
      <w:r w:rsidRPr="0052373D">
        <w:rPr>
          <w:rFonts w:eastAsiaTheme="minorEastAsia" w:hint="eastAsia"/>
          <w:b/>
          <w:i/>
          <w:szCs w:val="20"/>
          <w:lang w:eastAsia="zh-CN"/>
        </w:rPr>
        <w:t>Proposal 1</w:t>
      </w:r>
      <w:r>
        <w:rPr>
          <w:rFonts w:eastAsiaTheme="minorEastAsia" w:hint="eastAsia"/>
          <w:b/>
          <w:i/>
          <w:szCs w:val="20"/>
          <w:lang w:eastAsia="zh-CN"/>
        </w:rPr>
        <w:t>: D</w:t>
      </w:r>
      <w:r w:rsidRPr="0052373D">
        <w:rPr>
          <w:rFonts w:eastAsiaTheme="minorEastAsia"/>
          <w:b/>
          <w:i/>
          <w:szCs w:val="20"/>
          <w:lang w:val="en-GB" w:eastAsia="zh-CN"/>
        </w:rPr>
        <w:t xml:space="preserve">efine a joint test case for PDCCH-WUS in DRX OFF and PDCCH in DRX ON. </w:t>
      </w:r>
    </w:p>
    <w:p w:rsidR="001C2F88" w:rsidRPr="001C2F88" w:rsidRDefault="001C2F88" w:rsidP="00C3361E">
      <w:pPr>
        <w:pStyle w:val="a0"/>
        <w:rPr>
          <w:rFonts w:eastAsia="宋体"/>
          <w:b/>
          <w:i/>
          <w:lang w:eastAsia="zh-CN"/>
        </w:rPr>
      </w:pPr>
      <w:r w:rsidRPr="00CE6E07">
        <w:rPr>
          <w:rFonts w:eastAsia="宋体" w:hint="eastAsia"/>
          <w:b/>
          <w:i/>
          <w:lang w:eastAsia="zh-CN"/>
        </w:rPr>
        <w:t>Proposal</w:t>
      </w:r>
      <w:r>
        <w:rPr>
          <w:rFonts w:eastAsia="宋体" w:hint="eastAsia"/>
          <w:b/>
          <w:i/>
          <w:lang w:eastAsia="zh-CN"/>
        </w:rPr>
        <w:t xml:space="preserve"> 2</w:t>
      </w:r>
      <w:r w:rsidRPr="00CE6E07">
        <w:rPr>
          <w:rFonts w:eastAsia="宋体" w:hint="eastAsia"/>
          <w:b/>
          <w:i/>
          <w:lang w:eastAsia="zh-CN"/>
        </w:rPr>
        <w:t xml:space="preserve">: </w:t>
      </w:r>
      <w:r>
        <w:rPr>
          <w:rFonts w:eastAsia="宋体" w:hint="eastAsia"/>
          <w:b/>
          <w:i/>
          <w:lang w:eastAsia="zh-CN"/>
        </w:rPr>
        <w:t>S</w:t>
      </w:r>
      <w:r w:rsidRPr="00CE6E07">
        <w:rPr>
          <w:rFonts w:eastAsia="宋体"/>
          <w:b/>
          <w:i/>
          <w:lang w:eastAsia="zh-CN"/>
        </w:rPr>
        <w:t>et the max_MIMO_layer_num =4 in the all related test cases applied for 4Rx-mandated bands</w:t>
      </w:r>
      <w:r>
        <w:rPr>
          <w:rFonts w:eastAsia="宋体" w:hint="eastAsia"/>
          <w:b/>
          <w:i/>
          <w:lang w:eastAsia="zh-CN"/>
        </w:rPr>
        <w:t>.</w:t>
      </w:r>
    </w:p>
    <w:p w:rsidR="00C72029" w:rsidRPr="00152372" w:rsidRDefault="00C72029" w:rsidP="00084660">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sidRPr="00152372">
        <w:rPr>
          <w:rFonts w:eastAsia="宋体" w:hint="eastAsia"/>
          <w:lang w:eastAsia="zh-CN"/>
        </w:rPr>
        <w:t>Reference</w:t>
      </w:r>
      <w:r w:rsidR="006629A1">
        <w:rPr>
          <w:rFonts w:eastAsia="宋体" w:hint="eastAsia"/>
          <w:lang w:eastAsia="zh-CN"/>
        </w:rPr>
        <w:t>s</w:t>
      </w:r>
    </w:p>
    <w:p w:rsidR="00021CCA" w:rsidRPr="00821B07" w:rsidRDefault="00D661F9" w:rsidP="00D661F9">
      <w:pPr>
        <w:pStyle w:val="2"/>
        <w:ind w:left="420"/>
      </w:pPr>
      <w:r>
        <w:rPr>
          <w:rFonts w:hint="eastAsia"/>
        </w:rPr>
        <w:t>R4-2005525, WF on NR UE power saving performance requirements, CATT</w:t>
      </w:r>
    </w:p>
    <w:sectPr w:rsidR="00021CCA" w:rsidRPr="00821B07"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805" w:rsidRDefault="00E91805" w:rsidP="00E7784C">
      <w:r>
        <w:separator/>
      </w:r>
    </w:p>
  </w:endnote>
  <w:endnote w:type="continuationSeparator" w:id="0">
    <w:p w:rsidR="00E91805" w:rsidRDefault="00E91805" w:rsidP="00E778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16E" w:rsidRPr="003B0AB3" w:rsidRDefault="0049139A" w:rsidP="00CB33AF">
    <w:pPr>
      <w:pStyle w:val="a7"/>
      <w:jc w:val="center"/>
      <w:rPr>
        <w:rFonts w:eastAsia="宋体"/>
        <w:lang w:eastAsia="zh-CN"/>
      </w:rPr>
    </w:pPr>
    <w:fldSimple w:instr="PAGE   \* MERGEFORMAT">
      <w:r w:rsidR="00084660" w:rsidRPr="00084660">
        <w:rPr>
          <w:noProof/>
          <w:lang w:val="zh-CN" w:eastAsia="zh-CN"/>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805" w:rsidRDefault="00E91805" w:rsidP="00E7784C">
      <w:r>
        <w:separator/>
      </w:r>
    </w:p>
  </w:footnote>
  <w:footnote w:type="continuationSeparator" w:id="0">
    <w:p w:rsidR="00E91805" w:rsidRDefault="00E91805" w:rsidP="00E778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17566"/>
    <w:multiLevelType w:val="hybridMultilevel"/>
    <w:tmpl w:val="4656DCA2"/>
    <w:lvl w:ilvl="0" w:tplc="D5EC3F4C">
      <w:start w:val="1"/>
      <w:numFmt w:val="bullet"/>
      <w:lvlText w:val="•"/>
      <w:lvlJc w:val="left"/>
      <w:pPr>
        <w:tabs>
          <w:tab w:val="num" w:pos="720"/>
        </w:tabs>
        <w:ind w:left="720" w:hanging="360"/>
      </w:pPr>
      <w:rPr>
        <w:rFonts w:ascii="Arial" w:hAnsi="Arial" w:hint="default"/>
      </w:rPr>
    </w:lvl>
    <w:lvl w:ilvl="1" w:tplc="C044A400">
      <w:numFmt w:val="bullet"/>
      <w:lvlText w:val="–"/>
      <w:lvlJc w:val="left"/>
      <w:pPr>
        <w:tabs>
          <w:tab w:val="num" w:pos="1440"/>
        </w:tabs>
        <w:ind w:left="1440" w:hanging="360"/>
      </w:pPr>
      <w:rPr>
        <w:rFonts w:ascii="Arial" w:hAnsi="Arial" w:hint="default"/>
      </w:rPr>
    </w:lvl>
    <w:lvl w:ilvl="2" w:tplc="45FE9A90">
      <w:numFmt w:val="bullet"/>
      <w:lvlText w:val="•"/>
      <w:lvlJc w:val="left"/>
      <w:pPr>
        <w:tabs>
          <w:tab w:val="num" w:pos="2160"/>
        </w:tabs>
        <w:ind w:left="2160" w:hanging="360"/>
      </w:pPr>
      <w:rPr>
        <w:rFonts w:ascii="Arial" w:hAnsi="Arial" w:hint="default"/>
      </w:rPr>
    </w:lvl>
    <w:lvl w:ilvl="3" w:tplc="30D81C46">
      <w:numFmt w:val="bullet"/>
      <w:lvlText w:val="–"/>
      <w:lvlJc w:val="left"/>
      <w:pPr>
        <w:tabs>
          <w:tab w:val="num" w:pos="2880"/>
        </w:tabs>
        <w:ind w:left="2880" w:hanging="360"/>
      </w:pPr>
      <w:rPr>
        <w:rFonts w:ascii="Arial" w:hAnsi="Arial" w:hint="default"/>
      </w:rPr>
    </w:lvl>
    <w:lvl w:ilvl="4" w:tplc="0B5E77E4" w:tentative="1">
      <w:start w:val="1"/>
      <w:numFmt w:val="bullet"/>
      <w:lvlText w:val="•"/>
      <w:lvlJc w:val="left"/>
      <w:pPr>
        <w:tabs>
          <w:tab w:val="num" w:pos="3600"/>
        </w:tabs>
        <w:ind w:left="3600" w:hanging="360"/>
      </w:pPr>
      <w:rPr>
        <w:rFonts w:ascii="Arial" w:hAnsi="Arial" w:hint="default"/>
      </w:rPr>
    </w:lvl>
    <w:lvl w:ilvl="5" w:tplc="D936844C" w:tentative="1">
      <w:start w:val="1"/>
      <w:numFmt w:val="bullet"/>
      <w:lvlText w:val="•"/>
      <w:lvlJc w:val="left"/>
      <w:pPr>
        <w:tabs>
          <w:tab w:val="num" w:pos="4320"/>
        </w:tabs>
        <w:ind w:left="4320" w:hanging="360"/>
      </w:pPr>
      <w:rPr>
        <w:rFonts w:ascii="Arial" w:hAnsi="Arial" w:hint="default"/>
      </w:rPr>
    </w:lvl>
    <w:lvl w:ilvl="6" w:tplc="EA926366" w:tentative="1">
      <w:start w:val="1"/>
      <w:numFmt w:val="bullet"/>
      <w:lvlText w:val="•"/>
      <w:lvlJc w:val="left"/>
      <w:pPr>
        <w:tabs>
          <w:tab w:val="num" w:pos="5040"/>
        </w:tabs>
        <w:ind w:left="5040" w:hanging="360"/>
      </w:pPr>
      <w:rPr>
        <w:rFonts w:ascii="Arial" w:hAnsi="Arial" w:hint="default"/>
      </w:rPr>
    </w:lvl>
    <w:lvl w:ilvl="7" w:tplc="B09CED68" w:tentative="1">
      <w:start w:val="1"/>
      <w:numFmt w:val="bullet"/>
      <w:lvlText w:val="•"/>
      <w:lvlJc w:val="left"/>
      <w:pPr>
        <w:tabs>
          <w:tab w:val="num" w:pos="5760"/>
        </w:tabs>
        <w:ind w:left="5760" w:hanging="360"/>
      </w:pPr>
      <w:rPr>
        <w:rFonts w:ascii="Arial" w:hAnsi="Arial" w:hint="default"/>
      </w:rPr>
    </w:lvl>
    <w:lvl w:ilvl="8" w:tplc="772EA614" w:tentative="1">
      <w:start w:val="1"/>
      <w:numFmt w:val="bullet"/>
      <w:lvlText w:val="•"/>
      <w:lvlJc w:val="left"/>
      <w:pPr>
        <w:tabs>
          <w:tab w:val="num" w:pos="6480"/>
        </w:tabs>
        <w:ind w:left="6480" w:hanging="360"/>
      </w:pPr>
      <w:rPr>
        <w:rFonts w:ascii="Arial" w:hAnsi="Arial" w:hint="default"/>
      </w:rPr>
    </w:lvl>
  </w:abstractNum>
  <w:abstractNum w:abstractNumId="1">
    <w:nsid w:val="039A5503"/>
    <w:multiLevelType w:val="multilevel"/>
    <w:tmpl w:val="32C87E0A"/>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5FE0EA0"/>
    <w:multiLevelType w:val="hybridMultilevel"/>
    <w:tmpl w:val="75687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DD052B"/>
    <w:multiLevelType w:val="hybridMultilevel"/>
    <w:tmpl w:val="87F8AA4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F66AFE"/>
    <w:multiLevelType w:val="hybridMultilevel"/>
    <w:tmpl w:val="E0B88532"/>
    <w:lvl w:ilvl="0" w:tplc="3D728B44">
      <w:start w:val="1"/>
      <w:numFmt w:val="bullet"/>
      <w:lvlText w:val="•"/>
      <w:lvlJc w:val="left"/>
      <w:pPr>
        <w:tabs>
          <w:tab w:val="num" w:pos="823"/>
        </w:tabs>
        <w:ind w:left="823" w:hanging="360"/>
      </w:pPr>
      <w:rPr>
        <w:rFonts w:ascii="Arial" w:hAnsi="Arial" w:hint="default"/>
      </w:rPr>
    </w:lvl>
    <w:lvl w:ilvl="1" w:tplc="567AEAD2">
      <w:start w:val="6386"/>
      <w:numFmt w:val="bullet"/>
      <w:lvlText w:val="–"/>
      <w:lvlJc w:val="left"/>
      <w:pPr>
        <w:tabs>
          <w:tab w:val="num" w:pos="1543"/>
        </w:tabs>
        <w:ind w:left="1543" w:hanging="360"/>
      </w:pPr>
      <w:rPr>
        <w:rFonts w:ascii="Arial" w:hAnsi="Arial" w:hint="default"/>
      </w:rPr>
    </w:lvl>
    <w:lvl w:ilvl="2" w:tplc="FE38576A">
      <w:start w:val="6386"/>
      <w:numFmt w:val="bullet"/>
      <w:lvlText w:val="•"/>
      <w:lvlJc w:val="left"/>
      <w:pPr>
        <w:tabs>
          <w:tab w:val="num" w:pos="2263"/>
        </w:tabs>
        <w:ind w:left="2263" w:hanging="360"/>
      </w:pPr>
      <w:rPr>
        <w:rFonts w:ascii="Arial" w:hAnsi="Arial" w:hint="default"/>
      </w:rPr>
    </w:lvl>
    <w:lvl w:ilvl="3" w:tplc="05D04A3C" w:tentative="1">
      <w:start w:val="1"/>
      <w:numFmt w:val="bullet"/>
      <w:lvlText w:val="•"/>
      <w:lvlJc w:val="left"/>
      <w:pPr>
        <w:tabs>
          <w:tab w:val="num" w:pos="2983"/>
        </w:tabs>
        <w:ind w:left="2983" w:hanging="360"/>
      </w:pPr>
      <w:rPr>
        <w:rFonts w:ascii="Arial" w:hAnsi="Arial" w:hint="default"/>
      </w:rPr>
    </w:lvl>
    <w:lvl w:ilvl="4" w:tplc="48848794" w:tentative="1">
      <w:start w:val="1"/>
      <w:numFmt w:val="bullet"/>
      <w:lvlText w:val="•"/>
      <w:lvlJc w:val="left"/>
      <w:pPr>
        <w:tabs>
          <w:tab w:val="num" w:pos="3703"/>
        </w:tabs>
        <w:ind w:left="3703" w:hanging="360"/>
      </w:pPr>
      <w:rPr>
        <w:rFonts w:ascii="Arial" w:hAnsi="Arial" w:hint="default"/>
      </w:rPr>
    </w:lvl>
    <w:lvl w:ilvl="5" w:tplc="BE463E04" w:tentative="1">
      <w:start w:val="1"/>
      <w:numFmt w:val="bullet"/>
      <w:lvlText w:val="•"/>
      <w:lvlJc w:val="left"/>
      <w:pPr>
        <w:tabs>
          <w:tab w:val="num" w:pos="4423"/>
        </w:tabs>
        <w:ind w:left="4423" w:hanging="360"/>
      </w:pPr>
      <w:rPr>
        <w:rFonts w:ascii="Arial" w:hAnsi="Arial" w:hint="default"/>
      </w:rPr>
    </w:lvl>
    <w:lvl w:ilvl="6" w:tplc="8E68BA82" w:tentative="1">
      <w:start w:val="1"/>
      <w:numFmt w:val="bullet"/>
      <w:lvlText w:val="•"/>
      <w:lvlJc w:val="left"/>
      <w:pPr>
        <w:tabs>
          <w:tab w:val="num" w:pos="5143"/>
        </w:tabs>
        <w:ind w:left="5143" w:hanging="360"/>
      </w:pPr>
      <w:rPr>
        <w:rFonts w:ascii="Arial" w:hAnsi="Arial" w:hint="default"/>
      </w:rPr>
    </w:lvl>
    <w:lvl w:ilvl="7" w:tplc="B0BCC276" w:tentative="1">
      <w:start w:val="1"/>
      <w:numFmt w:val="bullet"/>
      <w:lvlText w:val="•"/>
      <w:lvlJc w:val="left"/>
      <w:pPr>
        <w:tabs>
          <w:tab w:val="num" w:pos="5863"/>
        </w:tabs>
        <w:ind w:left="5863" w:hanging="360"/>
      </w:pPr>
      <w:rPr>
        <w:rFonts w:ascii="Arial" w:hAnsi="Arial" w:hint="default"/>
      </w:rPr>
    </w:lvl>
    <w:lvl w:ilvl="8" w:tplc="A25C3348" w:tentative="1">
      <w:start w:val="1"/>
      <w:numFmt w:val="bullet"/>
      <w:lvlText w:val="•"/>
      <w:lvlJc w:val="left"/>
      <w:pPr>
        <w:tabs>
          <w:tab w:val="num" w:pos="6583"/>
        </w:tabs>
        <w:ind w:left="6583" w:hanging="360"/>
      </w:pPr>
      <w:rPr>
        <w:rFonts w:ascii="Arial" w:hAnsi="Arial" w:hint="default"/>
      </w:rPr>
    </w:lvl>
  </w:abstractNum>
  <w:abstractNum w:abstractNumId="5">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7">
    <w:nsid w:val="0F641EA6"/>
    <w:multiLevelType w:val="hybridMultilevel"/>
    <w:tmpl w:val="15965FB2"/>
    <w:lvl w:ilvl="0" w:tplc="9A7C270A">
      <w:start w:val="1"/>
      <w:numFmt w:val="bullet"/>
      <w:lvlText w:val="•"/>
      <w:lvlJc w:val="left"/>
      <w:pPr>
        <w:tabs>
          <w:tab w:val="num" w:pos="720"/>
        </w:tabs>
        <w:ind w:left="720" w:hanging="360"/>
      </w:pPr>
      <w:rPr>
        <w:rFonts w:ascii="Arial" w:hAnsi="Arial" w:hint="default"/>
      </w:rPr>
    </w:lvl>
    <w:lvl w:ilvl="1" w:tplc="178A5B32" w:tentative="1">
      <w:start w:val="1"/>
      <w:numFmt w:val="bullet"/>
      <w:lvlText w:val="•"/>
      <w:lvlJc w:val="left"/>
      <w:pPr>
        <w:tabs>
          <w:tab w:val="num" w:pos="1440"/>
        </w:tabs>
        <w:ind w:left="1440" w:hanging="360"/>
      </w:pPr>
      <w:rPr>
        <w:rFonts w:ascii="Arial" w:hAnsi="Arial" w:hint="default"/>
      </w:rPr>
    </w:lvl>
    <w:lvl w:ilvl="2" w:tplc="E02807C2" w:tentative="1">
      <w:start w:val="1"/>
      <w:numFmt w:val="bullet"/>
      <w:lvlText w:val="•"/>
      <w:lvlJc w:val="left"/>
      <w:pPr>
        <w:tabs>
          <w:tab w:val="num" w:pos="2160"/>
        </w:tabs>
        <w:ind w:left="2160" w:hanging="360"/>
      </w:pPr>
      <w:rPr>
        <w:rFonts w:ascii="Arial" w:hAnsi="Arial" w:hint="default"/>
      </w:rPr>
    </w:lvl>
    <w:lvl w:ilvl="3" w:tplc="EA00A8A4" w:tentative="1">
      <w:start w:val="1"/>
      <w:numFmt w:val="bullet"/>
      <w:lvlText w:val="•"/>
      <w:lvlJc w:val="left"/>
      <w:pPr>
        <w:tabs>
          <w:tab w:val="num" w:pos="2880"/>
        </w:tabs>
        <w:ind w:left="2880" w:hanging="360"/>
      </w:pPr>
      <w:rPr>
        <w:rFonts w:ascii="Arial" w:hAnsi="Arial" w:hint="default"/>
      </w:rPr>
    </w:lvl>
    <w:lvl w:ilvl="4" w:tplc="1C72CB70" w:tentative="1">
      <w:start w:val="1"/>
      <w:numFmt w:val="bullet"/>
      <w:lvlText w:val="•"/>
      <w:lvlJc w:val="left"/>
      <w:pPr>
        <w:tabs>
          <w:tab w:val="num" w:pos="3600"/>
        </w:tabs>
        <w:ind w:left="3600" w:hanging="360"/>
      </w:pPr>
      <w:rPr>
        <w:rFonts w:ascii="Arial" w:hAnsi="Arial" w:hint="default"/>
      </w:rPr>
    </w:lvl>
    <w:lvl w:ilvl="5" w:tplc="06A68DD4" w:tentative="1">
      <w:start w:val="1"/>
      <w:numFmt w:val="bullet"/>
      <w:lvlText w:val="•"/>
      <w:lvlJc w:val="left"/>
      <w:pPr>
        <w:tabs>
          <w:tab w:val="num" w:pos="4320"/>
        </w:tabs>
        <w:ind w:left="4320" w:hanging="360"/>
      </w:pPr>
      <w:rPr>
        <w:rFonts w:ascii="Arial" w:hAnsi="Arial" w:hint="default"/>
      </w:rPr>
    </w:lvl>
    <w:lvl w:ilvl="6" w:tplc="86E0D33A" w:tentative="1">
      <w:start w:val="1"/>
      <w:numFmt w:val="bullet"/>
      <w:lvlText w:val="•"/>
      <w:lvlJc w:val="left"/>
      <w:pPr>
        <w:tabs>
          <w:tab w:val="num" w:pos="5040"/>
        </w:tabs>
        <w:ind w:left="5040" w:hanging="360"/>
      </w:pPr>
      <w:rPr>
        <w:rFonts w:ascii="Arial" w:hAnsi="Arial" w:hint="default"/>
      </w:rPr>
    </w:lvl>
    <w:lvl w:ilvl="7" w:tplc="0ADCFF22" w:tentative="1">
      <w:start w:val="1"/>
      <w:numFmt w:val="bullet"/>
      <w:lvlText w:val="•"/>
      <w:lvlJc w:val="left"/>
      <w:pPr>
        <w:tabs>
          <w:tab w:val="num" w:pos="5760"/>
        </w:tabs>
        <w:ind w:left="5760" w:hanging="360"/>
      </w:pPr>
      <w:rPr>
        <w:rFonts w:ascii="Arial" w:hAnsi="Arial" w:hint="default"/>
      </w:rPr>
    </w:lvl>
    <w:lvl w:ilvl="8" w:tplc="41746050" w:tentative="1">
      <w:start w:val="1"/>
      <w:numFmt w:val="bullet"/>
      <w:lvlText w:val="•"/>
      <w:lvlJc w:val="left"/>
      <w:pPr>
        <w:tabs>
          <w:tab w:val="num" w:pos="6480"/>
        </w:tabs>
        <w:ind w:left="6480" w:hanging="360"/>
      </w:pPr>
      <w:rPr>
        <w:rFonts w:ascii="Arial" w:hAnsi="Arial" w:hint="default"/>
      </w:rPr>
    </w:lvl>
  </w:abstractNum>
  <w:abstractNum w:abstractNumId="8">
    <w:nsid w:val="115D514C"/>
    <w:multiLevelType w:val="hybridMultilevel"/>
    <w:tmpl w:val="18A84996"/>
    <w:lvl w:ilvl="0" w:tplc="913063E0">
      <w:start w:val="1"/>
      <w:numFmt w:val="bullet"/>
      <w:lvlText w:val="•"/>
      <w:lvlJc w:val="left"/>
      <w:pPr>
        <w:tabs>
          <w:tab w:val="num" w:pos="720"/>
        </w:tabs>
        <w:ind w:left="720" w:hanging="360"/>
      </w:pPr>
      <w:rPr>
        <w:rFonts w:ascii="Arial" w:hAnsi="Arial" w:hint="default"/>
      </w:rPr>
    </w:lvl>
    <w:lvl w:ilvl="1" w:tplc="157A2CB8">
      <w:start w:val="5545"/>
      <w:numFmt w:val="bullet"/>
      <w:lvlText w:val="–"/>
      <w:lvlJc w:val="left"/>
      <w:pPr>
        <w:tabs>
          <w:tab w:val="num" w:pos="1440"/>
        </w:tabs>
        <w:ind w:left="1440" w:hanging="360"/>
      </w:pPr>
      <w:rPr>
        <w:rFonts w:ascii="Arial" w:hAnsi="Arial" w:hint="default"/>
      </w:rPr>
    </w:lvl>
    <w:lvl w:ilvl="2" w:tplc="D87EF1FE">
      <w:start w:val="5545"/>
      <w:numFmt w:val="bullet"/>
      <w:lvlText w:val="•"/>
      <w:lvlJc w:val="left"/>
      <w:pPr>
        <w:tabs>
          <w:tab w:val="num" w:pos="2160"/>
        </w:tabs>
        <w:ind w:left="2160" w:hanging="360"/>
      </w:pPr>
      <w:rPr>
        <w:rFonts w:ascii="Arial" w:hAnsi="Arial" w:hint="default"/>
      </w:rPr>
    </w:lvl>
    <w:lvl w:ilvl="3" w:tplc="3A3214E4" w:tentative="1">
      <w:start w:val="1"/>
      <w:numFmt w:val="bullet"/>
      <w:lvlText w:val="•"/>
      <w:lvlJc w:val="left"/>
      <w:pPr>
        <w:tabs>
          <w:tab w:val="num" w:pos="2880"/>
        </w:tabs>
        <w:ind w:left="2880" w:hanging="360"/>
      </w:pPr>
      <w:rPr>
        <w:rFonts w:ascii="Arial" w:hAnsi="Arial" w:hint="default"/>
      </w:rPr>
    </w:lvl>
    <w:lvl w:ilvl="4" w:tplc="F32CA996" w:tentative="1">
      <w:start w:val="1"/>
      <w:numFmt w:val="bullet"/>
      <w:lvlText w:val="•"/>
      <w:lvlJc w:val="left"/>
      <w:pPr>
        <w:tabs>
          <w:tab w:val="num" w:pos="3600"/>
        </w:tabs>
        <w:ind w:left="3600" w:hanging="360"/>
      </w:pPr>
      <w:rPr>
        <w:rFonts w:ascii="Arial" w:hAnsi="Arial" w:hint="default"/>
      </w:rPr>
    </w:lvl>
    <w:lvl w:ilvl="5" w:tplc="8CD0ADD6" w:tentative="1">
      <w:start w:val="1"/>
      <w:numFmt w:val="bullet"/>
      <w:lvlText w:val="•"/>
      <w:lvlJc w:val="left"/>
      <w:pPr>
        <w:tabs>
          <w:tab w:val="num" w:pos="4320"/>
        </w:tabs>
        <w:ind w:left="4320" w:hanging="360"/>
      </w:pPr>
      <w:rPr>
        <w:rFonts w:ascii="Arial" w:hAnsi="Arial" w:hint="default"/>
      </w:rPr>
    </w:lvl>
    <w:lvl w:ilvl="6" w:tplc="79229C84" w:tentative="1">
      <w:start w:val="1"/>
      <w:numFmt w:val="bullet"/>
      <w:lvlText w:val="•"/>
      <w:lvlJc w:val="left"/>
      <w:pPr>
        <w:tabs>
          <w:tab w:val="num" w:pos="5040"/>
        </w:tabs>
        <w:ind w:left="5040" w:hanging="360"/>
      </w:pPr>
      <w:rPr>
        <w:rFonts w:ascii="Arial" w:hAnsi="Arial" w:hint="default"/>
      </w:rPr>
    </w:lvl>
    <w:lvl w:ilvl="7" w:tplc="DADCC33C" w:tentative="1">
      <w:start w:val="1"/>
      <w:numFmt w:val="bullet"/>
      <w:lvlText w:val="•"/>
      <w:lvlJc w:val="left"/>
      <w:pPr>
        <w:tabs>
          <w:tab w:val="num" w:pos="5760"/>
        </w:tabs>
        <w:ind w:left="5760" w:hanging="360"/>
      </w:pPr>
      <w:rPr>
        <w:rFonts w:ascii="Arial" w:hAnsi="Arial" w:hint="default"/>
      </w:rPr>
    </w:lvl>
    <w:lvl w:ilvl="8" w:tplc="71901202" w:tentative="1">
      <w:start w:val="1"/>
      <w:numFmt w:val="bullet"/>
      <w:lvlText w:val="•"/>
      <w:lvlJc w:val="left"/>
      <w:pPr>
        <w:tabs>
          <w:tab w:val="num" w:pos="6480"/>
        </w:tabs>
        <w:ind w:left="6480" w:hanging="360"/>
      </w:pPr>
      <w:rPr>
        <w:rFonts w:ascii="Arial" w:hAnsi="Arial" w:hint="default"/>
      </w:rPr>
    </w:lvl>
  </w:abstractNum>
  <w:abstractNum w:abstractNumId="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1AF43C63"/>
    <w:multiLevelType w:val="hybridMultilevel"/>
    <w:tmpl w:val="DC8A5874"/>
    <w:lvl w:ilvl="0" w:tplc="AAFAE664">
      <w:start w:val="1"/>
      <w:numFmt w:val="bullet"/>
      <w:lvlText w:val="•"/>
      <w:lvlJc w:val="left"/>
      <w:pPr>
        <w:tabs>
          <w:tab w:val="num" w:pos="720"/>
        </w:tabs>
        <w:ind w:left="720" w:hanging="360"/>
      </w:pPr>
      <w:rPr>
        <w:rFonts w:ascii="Arial" w:hAnsi="Arial" w:hint="default"/>
      </w:rPr>
    </w:lvl>
    <w:lvl w:ilvl="1" w:tplc="1276B98A">
      <w:start w:val="1573"/>
      <w:numFmt w:val="bullet"/>
      <w:lvlText w:val="–"/>
      <w:lvlJc w:val="left"/>
      <w:pPr>
        <w:tabs>
          <w:tab w:val="num" w:pos="1440"/>
        </w:tabs>
        <w:ind w:left="1440" w:hanging="360"/>
      </w:pPr>
      <w:rPr>
        <w:rFonts w:ascii="Arial" w:hAnsi="Arial" w:hint="default"/>
      </w:rPr>
    </w:lvl>
    <w:lvl w:ilvl="2" w:tplc="77F67D00">
      <w:start w:val="1573"/>
      <w:numFmt w:val="bullet"/>
      <w:lvlText w:val="•"/>
      <w:lvlJc w:val="left"/>
      <w:pPr>
        <w:tabs>
          <w:tab w:val="num" w:pos="2160"/>
        </w:tabs>
        <w:ind w:left="2160" w:hanging="360"/>
      </w:pPr>
      <w:rPr>
        <w:rFonts w:ascii="Arial" w:hAnsi="Arial" w:hint="default"/>
      </w:rPr>
    </w:lvl>
    <w:lvl w:ilvl="3" w:tplc="FED2888E" w:tentative="1">
      <w:start w:val="1"/>
      <w:numFmt w:val="bullet"/>
      <w:lvlText w:val="•"/>
      <w:lvlJc w:val="left"/>
      <w:pPr>
        <w:tabs>
          <w:tab w:val="num" w:pos="2880"/>
        </w:tabs>
        <w:ind w:left="2880" w:hanging="360"/>
      </w:pPr>
      <w:rPr>
        <w:rFonts w:ascii="Arial" w:hAnsi="Arial" w:hint="default"/>
      </w:rPr>
    </w:lvl>
    <w:lvl w:ilvl="4" w:tplc="598A7336" w:tentative="1">
      <w:start w:val="1"/>
      <w:numFmt w:val="bullet"/>
      <w:lvlText w:val="•"/>
      <w:lvlJc w:val="left"/>
      <w:pPr>
        <w:tabs>
          <w:tab w:val="num" w:pos="3600"/>
        </w:tabs>
        <w:ind w:left="3600" w:hanging="360"/>
      </w:pPr>
      <w:rPr>
        <w:rFonts w:ascii="Arial" w:hAnsi="Arial" w:hint="default"/>
      </w:rPr>
    </w:lvl>
    <w:lvl w:ilvl="5" w:tplc="7674D09C" w:tentative="1">
      <w:start w:val="1"/>
      <w:numFmt w:val="bullet"/>
      <w:lvlText w:val="•"/>
      <w:lvlJc w:val="left"/>
      <w:pPr>
        <w:tabs>
          <w:tab w:val="num" w:pos="4320"/>
        </w:tabs>
        <w:ind w:left="4320" w:hanging="360"/>
      </w:pPr>
      <w:rPr>
        <w:rFonts w:ascii="Arial" w:hAnsi="Arial" w:hint="default"/>
      </w:rPr>
    </w:lvl>
    <w:lvl w:ilvl="6" w:tplc="6A2C80B6" w:tentative="1">
      <w:start w:val="1"/>
      <w:numFmt w:val="bullet"/>
      <w:lvlText w:val="•"/>
      <w:lvlJc w:val="left"/>
      <w:pPr>
        <w:tabs>
          <w:tab w:val="num" w:pos="5040"/>
        </w:tabs>
        <w:ind w:left="5040" w:hanging="360"/>
      </w:pPr>
      <w:rPr>
        <w:rFonts w:ascii="Arial" w:hAnsi="Arial" w:hint="default"/>
      </w:rPr>
    </w:lvl>
    <w:lvl w:ilvl="7" w:tplc="2AD0E478" w:tentative="1">
      <w:start w:val="1"/>
      <w:numFmt w:val="bullet"/>
      <w:lvlText w:val="•"/>
      <w:lvlJc w:val="left"/>
      <w:pPr>
        <w:tabs>
          <w:tab w:val="num" w:pos="5760"/>
        </w:tabs>
        <w:ind w:left="5760" w:hanging="360"/>
      </w:pPr>
      <w:rPr>
        <w:rFonts w:ascii="Arial" w:hAnsi="Arial" w:hint="default"/>
      </w:rPr>
    </w:lvl>
    <w:lvl w:ilvl="8" w:tplc="6AE08932" w:tentative="1">
      <w:start w:val="1"/>
      <w:numFmt w:val="bullet"/>
      <w:lvlText w:val="•"/>
      <w:lvlJc w:val="left"/>
      <w:pPr>
        <w:tabs>
          <w:tab w:val="num" w:pos="6480"/>
        </w:tabs>
        <w:ind w:left="6480" w:hanging="360"/>
      </w:pPr>
      <w:rPr>
        <w:rFonts w:ascii="Arial" w:hAnsi="Arial" w:hint="default"/>
      </w:rPr>
    </w:lvl>
  </w:abstractNum>
  <w:abstractNum w:abstractNumId="11">
    <w:nsid w:val="1BAB20BA"/>
    <w:multiLevelType w:val="hybridMultilevel"/>
    <w:tmpl w:val="4AD2E530"/>
    <w:lvl w:ilvl="0" w:tplc="0C1612AC">
      <w:start w:val="1"/>
      <w:numFmt w:val="bullet"/>
      <w:lvlText w:val="–"/>
      <w:lvlJc w:val="left"/>
      <w:pPr>
        <w:tabs>
          <w:tab w:val="num" w:pos="720"/>
        </w:tabs>
        <w:ind w:left="720" w:hanging="360"/>
      </w:pPr>
      <w:rPr>
        <w:rFonts w:ascii="Arial" w:hAnsi="Arial" w:hint="default"/>
      </w:rPr>
    </w:lvl>
    <w:lvl w:ilvl="1" w:tplc="BD04FA30">
      <w:start w:val="1"/>
      <w:numFmt w:val="bullet"/>
      <w:lvlText w:val="–"/>
      <w:lvlJc w:val="left"/>
      <w:pPr>
        <w:tabs>
          <w:tab w:val="num" w:pos="1440"/>
        </w:tabs>
        <w:ind w:left="1440" w:hanging="360"/>
      </w:pPr>
      <w:rPr>
        <w:rFonts w:ascii="Arial" w:hAnsi="Arial" w:hint="default"/>
      </w:rPr>
    </w:lvl>
    <w:lvl w:ilvl="2" w:tplc="B162A3FA" w:tentative="1">
      <w:start w:val="1"/>
      <w:numFmt w:val="bullet"/>
      <w:lvlText w:val="–"/>
      <w:lvlJc w:val="left"/>
      <w:pPr>
        <w:tabs>
          <w:tab w:val="num" w:pos="2160"/>
        </w:tabs>
        <w:ind w:left="2160" w:hanging="360"/>
      </w:pPr>
      <w:rPr>
        <w:rFonts w:ascii="Arial" w:hAnsi="Arial" w:hint="default"/>
      </w:rPr>
    </w:lvl>
    <w:lvl w:ilvl="3" w:tplc="2AAA0A0E" w:tentative="1">
      <w:start w:val="1"/>
      <w:numFmt w:val="bullet"/>
      <w:lvlText w:val="–"/>
      <w:lvlJc w:val="left"/>
      <w:pPr>
        <w:tabs>
          <w:tab w:val="num" w:pos="2880"/>
        </w:tabs>
        <w:ind w:left="2880" w:hanging="360"/>
      </w:pPr>
      <w:rPr>
        <w:rFonts w:ascii="Arial" w:hAnsi="Arial" w:hint="default"/>
      </w:rPr>
    </w:lvl>
    <w:lvl w:ilvl="4" w:tplc="08A89246" w:tentative="1">
      <w:start w:val="1"/>
      <w:numFmt w:val="bullet"/>
      <w:lvlText w:val="–"/>
      <w:lvlJc w:val="left"/>
      <w:pPr>
        <w:tabs>
          <w:tab w:val="num" w:pos="3600"/>
        </w:tabs>
        <w:ind w:left="3600" w:hanging="360"/>
      </w:pPr>
      <w:rPr>
        <w:rFonts w:ascii="Arial" w:hAnsi="Arial" w:hint="default"/>
      </w:rPr>
    </w:lvl>
    <w:lvl w:ilvl="5" w:tplc="0A0E3C38" w:tentative="1">
      <w:start w:val="1"/>
      <w:numFmt w:val="bullet"/>
      <w:lvlText w:val="–"/>
      <w:lvlJc w:val="left"/>
      <w:pPr>
        <w:tabs>
          <w:tab w:val="num" w:pos="4320"/>
        </w:tabs>
        <w:ind w:left="4320" w:hanging="360"/>
      </w:pPr>
      <w:rPr>
        <w:rFonts w:ascii="Arial" w:hAnsi="Arial" w:hint="default"/>
      </w:rPr>
    </w:lvl>
    <w:lvl w:ilvl="6" w:tplc="871CCCF2" w:tentative="1">
      <w:start w:val="1"/>
      <w:numFmt w:val="bullet"/>
      <w:lvlText w:val="–"/>
      <w:lvlJc w:val="left"/>
      <w:pPr>
        <w:tabs>
          <w:tab w:val="num" w:pos="5040"/>
        </w:tabs>
        <w:ind w:left="5040" w:hanging="360"/>
      </w:pPr>
      <w:rPr>
        <w:rFonts w:ascii="Arial" w:hAnsi="Arial" w:hint="default"/>
      </w:rPr>
    </w:lvl>
    <w:lvl w:ilvl="7" w:tplc="0F8CC300" w:tentative="1">
      <w:start w:val="1"/>
      <w:numFmt w:val="bullet"/>
      <w:lvlText w:val="–"/>
      <w:lvlJc w:val="left"/>
      <w:pPr>
        <w:tabs>
          <w:tab w:val="num" w:pos="5760"/>
        </w:tabs>
        <w:ind w:left="5760" w:hanging="360"/>
      </w:pPr>
      <w:rPr>
        <w:rFonts w:ascii="Arial" w:hAnsi="Arial" w:hint="default"/>
      </w:rPr>
    </w:lvl>
    <w:lvl w:ilvl="8" w:tplc="7CD4518A" w:tentative="1">
      <w:start w:val="1"/>
      <w:numFmt w:val="bullet"/>
      <w:lvlText w:val="–"/>
      <w:lvlJc w:val="left"/>
      <w:pPr>
        <w:tabs>
          <w:tab w:val="num" w:pos="6480"/>
        </w:tabs>
        <w:ind w:left="6480" w:hanging="360"/>
      </w:pPr>
      <w:rPr>
        <w:rFonts w:ascii="Arial" w:hAnsi="Arial" w:hint="default"/>
      </w:rPr>
    </w:lvl>
  </w:abstractNum>
  <w:abstractNum w:abstractNumId="12">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4">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7">
    <w:nsid w:val="2D986219"/>
    <w:multiLevelType w:val="hybridMultilevel"/>
    <w:tmpl w:val="6406B808"/>
    <w:lvl w:ilvl="0" w:tplc="BE322DC6">
      <w:start w:val="1"/>
      <w:numFmt w:val="bullet"/>
      <w:lvlText w:val="•"/>
      <w:lvlJc w:val="left"/>
      <w:pPr>
        <w:tabs>
          <w:tab w:val="num" w:pos="720"/>
        </w:tabs>
        <w:ind w:left="720" w:hanging="360"/>
      </w:pPr>
      <w:rPr>
        <w:rFonts w:ascii="Arial" w:hAnsi="Arial" w:hint="default"/>
      </w:rPr>
    </w:lvl>
    <w:lvl w:ilvl="1" w:tplc="647EAC44">
      <w:numFmt w:val="bullet"/>
      <w:lvlText w:val="–"/>
      <w:lvlJc w:val="left"/>
      <w:pPr>
        <w:tabs>
          <w:tab w:val="num" w:pos="1440"/>
        </w:tabs>
        <w:ind w:left="1440" w:hanging="360"/>
      </w:pPr>
      <w:rPr>
        <w:rFonts w:ascii="Arial" w:hAnsi="Arial" w:hint="default"/>
      </w:rPr>
    </w:lvl>
    <w:lvl w:ilvl="2" w:tplc="2A50C99C" w:tentative="1">
      <w:start w:val="1"/>
      <w:numFmt w:val="bullet"/>
      <w:lvlText w:val="•"/>
      <w:lvlJc w:val="left"/>
      <w:pPr>
        <w:tabs>
          <w:tab w:val="num" w:pos="2160"/>
        </w:tabs>
        <w:ind w:left="2160" w:hanging="360"/>
      </w:pPr>
      <w:rPr>
        <w:rFonts w:ascii="Arial" w:hAnsi="Arial" w:hint="default"/>
      </w:rPr>
    </w:lvl>
    <w:lvl w:ilvl="3" w:tplc="EC8E8756" w:tentative="1">
      <w:start w:val="1"/>
      <w:numFmt w:val="bullet"/>
      <w:lvlText w:val="•"/>
      <w:lvlJc w:val="left"/>
      <w:pPr>
        <w:tabs>
          <w:tab w:val="num" w:pos="2880"/>
        </w:tabs>
        <w:ind w:left="2880" w:hanging="360"/>
      </w:pPr>
      <w:rPr>
        <w:rFonts w:ascii="Arial" w:hAnsi="Arial" w:hint="default"/>
      </w:rPr>
    </w:lvl>
    <w:lvl w:ilvl="4" w:tplc="805CD5E0" w:tentative="1">
      <w:start w:val="1"/>
      <w:numFmt w:val="bullet"/>
      <w:lvlText w:val="•"/>
      <w:lvlJc w:val="left"/>
      <w:pPr>
        <w:tabs>
          <w:tab w:val="num" w:pos="3600"/>
        </w:tabs>
        <w:ind w:left="3600" w:hanging="360"/>
      </w:pPr>
      <w:rPr>
        <w:rFonts w:ascii="Arial" w:hAnsi="Arial" w:hint="default"/>
      </w:rPr>
    </w:lvl>
    <w:lvl w:ilvl="5" w:tplc="A6DCB324" w:tentative="1">
      <w:start w:val="1"/>
      <w:numFmt w:val="bullet"/>
      <w:lvlText w:val="•"/>
      <w:lvlJc w:val="left"/>
      <w:pPr>
        <w:tabs>
          <w:tab w:val="num" w:pos="4320"/>
        </w:tabs>
        <w:ind w:left="4320" w:hanging="360"/>
      </w:pPr>
      <w:rPr>
        <w:rFonts w:ascii="Arial" w:hAnsi="Arial" w:hint="default"/>
      </w:rPr>
    </w:lvl>
    <w:lvl w:ilvl="6" w:tplc="1130A550" w:tentative="1">
      <w:start w:val="1"/>
      <w:numFmt w:val="bullet"/>
      <w:lvlText w:val="•"/>
      <w:lvlJc w:val="left"/>
      <w:pPr>
        <w:tabs>
          <w:tab w:val="num" w:pos="5040"/>
        </w:tabs>
        <w:ind w:left="5040" w:hanging="360"/>
      </w:pPr>
      <w:rPr>
        <w:rFonts w:ascii="Arial" w:hAnsi="Arial" w:hint="default"/>
      </w:rPr>
    </w:lvl>
    <w:lvl w:ilvl="7" w:tplc="7FB0E674" w:tentative="1">
      <w:start w:val="1"/>
      <w:numFmt w:val="bullet"/>
      <w:lvlText w:val="•"/>
      <w:lvlJc w:val="left"/>
      <w:pPr>
        <w:tabs>
          <w:tab w:val="num" w:pos="5760"/>
        </w:tabs>
        <w:ind w:left="5760" w:hanging="360"/>
      </w:pPr>
      <w:rPr>
        <w:rFonts w:ascii="Arial" w:hAnsi="Arial" w:hint="default"/>
      </w:rPr>
    </w:lvl>
    <w:lvl w:ilvl="8" w:tplc="6DAAAC3A" w:tentative="1">
      <w:start w:val="1"/>
      <w:numFmt w:val="bullet"/>
      <w:lvlText w:val="•"/>
      <w:lvlJc w:val="left"/>
      <w:pPr>
        <w:tabs>
          <w:tab w:val="num" w:pos="6480"/>
        </w:tabs>
        <w:ind w:left="6480" w:hanging="360"/>
      </w:pPr>
      <w:rPr>
        <w:rFonts w:ascii="Arial" w:hAnsi="Arial" w:hint="default"/>
      </w:rPr>
    </w:lvl>
  </w:abstractNum>
  <w:abstractNum w:abstractNumId="18">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46516654"/>
    <w:multiLevelType w:val="hybridMultilevel"/>
    <w:tmpl w:val="04B25FCA"/>
    <w:lvl w:ilvl="0" w:tplc="44FA9AA6">
      <w:start w:val="1"/>
      <w:numFmt w:val="bullet"/>
      <w:lvlText w:val="–"/>
      <w:lvlJc w:val="left"/>
      <w:pPr>
        <w:tabs>
          <w:tab w:val="num" w:pos="720"/>
        </w:tabs>
        <w:ind w:left="720" w:hanging="360"/>
      </w:pPr>
      <w:rPr>
        <w:rFonts w:ascii="Arial" w:hAnsi="Arial" w:hint="default"/>
      </w:rPr>
    </w:lvl>
    <w:lvl w:ilvl="1" w:tplc="383A7B36">
      <w:start w:val="1"/>
      <w:numFmt w:val="bullet"/>
      <w:lvlText w:val="–"/>
      <w:lvlJc w:val="left"/>
      <w:pPr>
        <w:tabs>
          <w:tab w:val="num" w:pos="1440"/>
        </w:tabs>
        <w:ind w:left="1440" w:hanging="360"/>
      </w:pPr>
      <w:rPr>
        <w:rFonts w:ascii="Arial" w:hAnsi="Arial" w:hint="default"/>
      </w:rPr>
    </w:lvl>
    <w:lvl w:ilvl="2" w:tplc="58620FB4" w:tentative="1">
      <w:start w:val="1"/>
      <w:numFmt w:val="bullet"/>
      <w:lvlText w:val="–"/>
      <w:lvlJc w:val="left"/>
      <w:pPr>
        <w:tabs>
          <w:tab w:val="num" w:pos="2160"/>
        </w:tabs>
        <w:ind w:left="2160" w:hanging="360"/>
      </w:pPr>
      <w:rPr>
        <w:rFonts w:ascii="Arial" w:hAnsi="Arial" w:hint="default"/>
      </w:rPr>
    </w:lvl>
    <w:lvl w:ilvl="3" w:tplc="E660B42E" w:tentative="1">
      <w:start w:val="1"/>
      <w:numFmt w:val="bullet"/>
      <w:lvlText w:val="–"/>
      <w:lvlJc w:val="left"/>
      <w:pPr>
        <w:tabs>
          <w:tab w:val="num" w:pos="2880"/>
        </w:tabs>
        <w:ind w:left="2880" w:hanging="360"/>
      </w:pPr>
      <w:rPr>
        <w:rFonts w:ascii="Arial" w:hAnsi="Arial" w:hint="default"/>
      </w:rPr>
    </w:lvl>
    <w:lvl w:ilvl="4" w:tplc="F2E25D22" w:tentative="1">
      <w:start w:val="1"/>
      <w:numFmt w:val="bullet"/>
      <w:lvlText w:val="–"/>
      <w:lvlJc w:val="left"/>
      <w:pPr>
        <w:tabs>
          <w:tab w:val="num" w:pos="3600"/>
        </w:tabs>
        <w:ind w:left="3600" w:hanging="360"/>
      </w:pPr>
      <w:rPr>
        <w:rFonts w:ascii="Arial" w:hAnsi="Arial" w:hint="default"/>
      </w:rPr>
    </w:lvl>
    <w:lvl w:ilvl="5" w:tplc="33722244" w:tentative="1">
      <w:start w:val="1"/>
      <w:numFmt w:val="bullet"/>
      <w:lvlText w:val="–"/>
      <w:lvlJc w:val="left"/>
      <w:pPr>
        <w:tabs>
          <w:tab w:val="num" w:pos="4320"/>
        </w:tabs>
        <w:ind w:left="4320" w:hanging="360"/>
      </w:pPr>
      <w:rPr>
        <w:rFonts w:ascii="Arial" w:hAnsi="Arial" w:hint="default"/>
      </w:rPr>
    </w:lvl>
    <w:lvl w:ilvl="6" w:tplc="13785F20" w:tentative="1">
      <w:start w:val="1"/>
      <w:numFmt w:val="bullet"/>
      <w:lvlText w:val="–"/>
      <w:lvlJc w:val="left"/>
      <w:pPr>
        <w:tabs>
          <w:tab w:val="num" w:pos="5040"/>
        </w:tabs>
        <w:ind w:left="5040" w:hanging="360"/>
      </w:pPr>
      <w:rPr>
        <w:rFonts w:ascii="Arial" w:hAnsi="Arial" w:hint="default"/>
      </w:rPr>
    </w:lvl>
    <w:lvl w:ilvl="7" w:tplc="ACC696BC" w:tentative="1">
      <w:start w:val="1"/>
      <w:numFmt w:val="bullet"/>
      <w:lvlText w:val="–"/>
      <w:lvlJc w:val="left"/>
      <w:pPr>
        <w:tabs>
          <w:tab w:val="num" w:pos="5760"/>
        </w:tabs>
        <w:ind w:left="5760" w:hanging="360"/>
      </w:pPr>
      <w:rPr>
        <w:rFonts w:ascii="Arial" w:hAnsi="Arial" w:hint="default"/>
      </w:rPr>
    </w:lvl>
    <w:lvl w:ilvl="8" w:tplc="2450689E" w:tentative="1">
      <w:start w:val="1"/>
      <w:numFmt w:val="bullet"/>
      <w:lvlText w:val="–"/>
      <w:lvlJc w:val="left"/>
      <w:pPr>
        <w:tabs>
          <w:tab w:val="num" w:pos="6480"/>
        </w:tabs>
        <w:ind w:left="6480" w:hanging="360"/>
      </w:pPr>
      <w:rPr>
        <w:rFonts w:ascii="Arial" w:hAnsi="Arial" w:hint="default"/>
      </w:rPr>
    </w:lvl>
  </w:abstractNum>
  <w:abstractNum w:abstractNumId="22">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EE148E3"/>
    <w:multiLevelType w:val="hybridMultilevel"/>
    <w:tmpl w:val="FE26B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66447FA2"/>
    <w:multiLevelType w:val="hybridMultilevel"/>
    <w:tmpl w:val="64AA27B6"/>
    <w:lvl w:ilvl="0" w:tplc="CC1E52AA">
      <w:start w:val="1"/>
      <w:numFmt w:val="bullet"/>
      <w:lvlText w:val="–"/>
      <w:lvlJc w:val="left"/>
      <w:pPr>
        <w:tabs>
          <w:tab w:val="num" w:pos="360"/>
        </w:tabs>
        <w:ind w:left="360" w:hanging="360"/>
      </w:pPr>
      <w:rPr>
        <w:rFonts w:ascii="Arial" w:hAnsi="Arial" w:hint="default"/>
      </w:rPr>
    </w:lvl>
    <w:lvl w:ilvl="1" w:tplc="C25CBD9C">
      <w:start w:val="1"/>
      <w:numFmt w:val="bullet"/>
      <w:lvlText w:val="–"/>
      <w:lvlJc w:val="left"/>
      <w:pPr>
        <w:tabs>
          <w:tab w:val="num" w:pos="1080"/>
        </w:tabs>
        <w:ind w:left="1080" w:hanging="360"/>
      </w:pPr>
      <w:rPr>
        <w:rFonts w:ascii="Arial" w:hAnsi="Arial" w:hint="default"/>
      </w:rPr>
    </w:lvl>
    <w:lvl w:ilvl="2" w:tplc="C3B0E77C">
      <w:start w:val="5548"/>
      <w:numFmt w:val="bullet"/>
      <w:lvlText w:val="•"/>
      <w:lvlJc w:val="left"/>
      <w:pPr>
        <w:tabs>
          <w:tab w:val="num" w:pos="1800"/>
        </w:tabs>
        <w:ind w:left="1800" w:hanging="360"/>
      </w:pPr>
      <w:rPr>
        <w:rFonts w:ascii="Arial" w:hAnsi="Arial" w:hint="default"/>
      </w:rPr>
    </w:lvl>
    <w:lvl w:ilvl="3" w:tplc="06E2909C" w:tentative="1">
      <w:start w:val="1"/>
      <w:numFmt w:val="bullet"/>
      <w:lvlText w:val="–"/>
      <w:lvlJc w:val="left"/>
      <w:pPr>
        <w:tabs>
          <w:tab w:val="num" w:pos="2520"/>
        </w:tabs>
        <w:ind w:left="2520" w:hanging="360"/>
      </w:pPr>
      <w:rPr>
        <w:rFonts w:ascii="Arial" w:hAnsi="Arial" w:hint="default"/>
      </w:rPr>
    </w:lvl>
    <w:lvl w:ilvl="4" w:tplc="234203F4" w:tentative="1">
      <w:start w:val="1"/>
      <w:numFmt w:val="bullet"/>
      <w:lvlText w:val="–"/>
      <w:lvlJc w:val="left"/>
      <w:pPr>
        <w:tabs>
          <w:tab w:val="num" w:pos="3240"/>
        </w:tabs>
        <w:ind w:left="3240" w:hanging="360"/>
      </w:pPr>
      <w:rPr>
        <w:rFonts w:ascii="Arial" w:hAnsi="Arial" w:hint="default"/>
      </w:rPr>
    </w:lvl>
    <w:lvl w:ilvl="5" w:tplc="25AC98CA" w:tentative="1">
      <w:start w:val="1"/>
      <w:numFmt w:val="bullet"/>
      <w:lvlText w:val="–"/>
      <w:lvlJc w:val="left"/>
      <w:pPr>
        <w:tabs>
          <w:tab w:val="num" w:pos="3960"/>
        </w:tabs>
        <w:ind w:left="3960" w:hanging="360"/>
      </w:pPr>
      <w:rPr>
        <w:rFonts w:ascii="Arial" w:hAnsi="Arial" w:hint="default"/>
      </w:rPr>
    </w:lvl>
    <w:lvl w:ilvl="6" w:tplc="15747260" w:tentative="1">
      <w:start w:val="1"/>
      <w:numFmt w:val="bullet"/>
      <w:lvlText w:val="–"/>
      <w:lvlJc w:val="left"/>
      <w:pPr>
        <w:tabs>
          <w:tab w:val="num" w:pos="4680"/>
        </w:tabs>
        <w:ind w:left="4680" w:hanging="360"/>
      </w:pPr>
      <w:rPr>
        <w:rFonts w:ascii="Arial" w:hAnsi="Arial" w:hint="default"/>
      </w:rPr>
    </w:lvl>
    <w:lvl w:ilvl="7" w:tplc="30BA993A" w:tentative="1">
      <w:start w:val="1"/>
      <w:numFmt w:val="bullet"/>
      <w:lvlText w:val="–"/>
      <w:lvlJc w:val="left"/>
      <w:pPr>
        <w:tabs>
          <w:tab w:val="num" w:pos="5400"/>
        </w:tabs>
        <w:ind w:left="5400" w:hanging="360"/>
      </w:pPr>
      <w:rPr>
        <w:rFonts w:ascii="Arial" w:hAnsi="Arial" w:hint="default"/>
      </w:rPr>
    </w:lvl>
    <w:lvl w:ilvl="8" w:tplc="B546B0E8" w:tentative="1">
      <w:start w:val="1"/>
      <w:numFmt w:val="bullet"/>
      <w:lvlText w:val="–"/>
      <w:lvlJc w:val="left"/>
      <w:pPr>
        <w:tabs>
          <w:tab w:val="num" w:pos="6120"/>
        </w:tabs>
        <w:ind w:left="6120" w:hanging="360"/>
      </w:pPr>
      <w:rPr>
        <w:rFonts w:ascii="Arial" w:hAnsi="Arial" w:hint="default"/>
      </w:rPr>
    </w:lvl>
  </w:abstractNum>
  <w:abstractNum w:abstractNumId="27">
    <w:nsid w:val="68B529DC"/>
    <w:multiLevelType w:val="hybridMultilevel"/>
    <w:tmpl w:val="B61CFA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B5B4F67"/>
    <w:multiLevelType w:val="hybridMultilevel"/>
    <w:tmpl w:val="AD7E32CE"/>
    <w:lvl w:ilvl="0" w:tplc="6278F06E">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B60097E"/>
    <w:multiLevelType w:val="hybridMultilevel"/>
    <w:tmpl w:val="BBA2B69A"/>
    <w:lvl w:ilvl="0" w:tplc="D75EA854">
      <w:start w:val="1"/>
      <w:numFmt w:val="bullet"/>
      <w:lvlText w:val="•"/>
      <w:lvlJc w:val="left"/>
      <w:pPr>
        <w:tabs>
          <w:tab w:val="num" w:pos="720"/>
        </w:tabs>
        <w:ind w:left="720" w:hanging="360"/>
      </w:pPr>
      <w:rPr>
        <w:rFonts w:ascii="Arial" w:hAnsi="Arial" w:hint="default"/>
      </w:rPr>
    </w:lvl>
    <w:lvl w:ilvl="1" w:tplc="3008F6F4">
      <w:numFmt w:val="bullet"/>
      <w:lvlText w:val="–"/>
      <w:lvlJc w:val="left"/>
      <w:pPr>
        <w:tabs>
          <w:tab w:val="num" w:pos="1440"/>
        </w:tabs>
        <w:ind w:left="1440" w:hanging="360"/>
      </w:pPr>
      <w:rPr>
        <w:rFonts w:ascii="Arial" w:hAnsi="Arial" w:hint="default"/>
      </w:rPr>
    </w:lvl>
    <w:lvl w:ilvl="2" w:tplc="9D068864" w:tentative="1">
      <w:start w:val="1"/>
      <w:numFmt w:val="bullet"/>
      <w:lvlText w:val="•"/>
      <w:lvlJc w:val="left"/>
      <w:pPr>
        <w:tabs>
          <w:tab w:val="num" w:pos="2160"/>
        </w:tabs>
        <w:ind w:left="2160" w:hanging="360"/>
      </w:pPr>
      <w:rPr>
        <w:rFonts w:ascii="Arial" w:hAnsi="Arial" w:hint="default"/>
      </w:rPr>
    </w:lvl>
    <w:lvl w:ilvl="3" w:tplc="F73A05CE" w:tentative="1">
      <w:start w:val="1"/>
      <w:numFmt w:val="bullet"/>
      <w:lvlText w:val="•"/>
      <w:lvlJc w:val="left"/>
      <w:pPr>
        <w:tabs>
          <w:tab w:val="num" w:pos="2880"/>
        </w:tabs>
        <w:ind w:left="2880" w:hanging="360"/>
      </w:pPr>
      <w:rPr>
        <w:rFonts w:ascii="Arial" w:hAnsi="Arial" w:hint="default"/>
      </w:rPr>
    </w:lvl>
    <w:lvl w:ilvl="4" w:tplc="02A4C4D2" w:tentative="1">
      <w:start w:val="1"/>
      <w:numFmt w:val="bullet"/>
      <w:lvlText w:val="•"/>
      <w:lvlJc w:val="left"/>
      <w:pPr>
        <w:tabs>
          <w:tab w:val="num" w:pos="3600"/>
        </w:tabs>
        <w:ind w:left="3600" w:hanging="360"/>
      </w:pPr>
      <w:rPr>
        <w:rFonts w:ascii="Arial" w:hAnsi="Arial" w:hint="default"/>
      </w:rPr>
    </w:lvl>
    <w:lvl w:ilvl="5" w:tplc="22E296B4" w:tentative="1">
      <w:start w:val="1"/>
      <w:numFmt w:val="bullet"/>
      <w:lvlText w:val="•"/>
      <w:lvlJc w:val="left"/>
      <w:pPr>
        <w:tabs>
          <w:tab w:val="num" w:pos="4320"/>
        </w:tabs>
        <w:ind w:left="4320" w:hanging="360"/>
      </w:pPr>
      <w:rPr>
        <w:rFonts w:ascii="Arial" w:hAnsi="Arial" w:hint="default"/>
      </w:rPr>
    </w:lvl>
    <w:lvl w:ilvl="6" w:tplc="E7DC6E90" w:tentative="1">
      <w:start w:val="1"/>
      <w:numFmt w:val="bullet"/>
      <w:lvlText w:val="•"/>
      <w:lvlJc w:val="left"/>
      <w:pPr>
        <w:tabs>
          <w:tab w:val="num" w:pos="5040"/>
        </w:tabs>
        <w:ind w:left="5040" w:hanging="360"/>
      </w:pPr>
      <w:rPr>
        <w:rFonts w:ascii="Arial" w:hAnsi="Arial" w:hint="default"/>
      </w:rPr>
    </w:lvl>
    <w:lvl w:ilvl="7" w:tplc="226CEE34" w:tentative="1">
      <w:start w:val="1"/>
      <w:numFmt w:val="bullet"/>
      <w:lvlText w:val="•"/>
      <w:lvlJc w:val="left"/>
      <w:pPr>
        <w:tabs>
          <w:tab w:val="num" w:pos="5760"/>
        </w:tabs>
        <w:ind w:left="5760" w:hanging="360"/>
      </w:pPr>
      <w:rPr>
        <w:rFonts w:ascii="Arial" w:hAnsi="Arial" w:hint="default"/>
      </w:rPr>
    </w:lvl>
    <w:lvl w:ilvl="8" w:tplc="BFA82E42" w:tentative="1">
      <w:start w:val="1"/>
      <w:numFmt w:val="bullet"/>
      <w:lvlText w:val="•"/>
      <w:lvlJc w:val="left"/>
      <w:pPr>
        <w:tabs>
          <w:tab w:val="num" w:pos="6480"/>
        </w:tabs>
        <w:ind w:left="6480" w:hanging="360"/>
      </w:pPr>
      <w:rPr>
        <w:rFonts w:ascii="Arial" w:hAnsi="Arial" w:hint="default"/>
      </w:rPr>
    </w:lvl>
  </w:abstractNum>
  <w:abstractNum w:abstractNumId="30">
    <w:nsid w:val="6C0729B6"/>
    <w:multiLevelType w:val="hybridMultilevel"/>
    <w:tmpl w:val="E58E2A9E"/>
    <w:lvl w:ilvl="0" w:tplc="48AC49AE">
      <w:start w:val="1"/>
      <w:numFmt w:val="bullet"/>
      <w:lvlText w:val="•"/>
      <w:lvlJc w:val="left"/>
      <w:pPr>
        <w:tabs>
          <w:tab w:val="num" w:pos="720"/>
        </w:tabs>
        <w:ind w:left="720" w:hanging="360"/>
      </w:pPr>
      <w:rPr>
        <w:rFonts w:ascii="Arial" w:hAnsi="Arial" w:hint="default"/>
      </w:rPr>
    </w:lvl>
    <w:lvl w:ilvl="1" w:tplc="E8F6D72C">
      <w:start w:val="5545"/>
      <w:numFmt w:val="bullet"/>
      <w:lvlText w:val="–"/>
      <w:lvlJc w:val="left"/>
      <w:pPr>
        <w:tabs>
          <w:tab w:val="num" w:pos="1440"/>
        </w:tabs>
        <w:ind w:left="1440" w:hanging="360"/>
      </w:pPr>
      <w:rPr>
        <w:rFonts w:ascii="Arial" w:hAnsi="Arial" w:hint="default"/>
      </w:rPr>
    </w:lvl>
    <w:lvl w:ilvl="2" w:tplc="45EA7DAE">
      <w:start w:val="5545"/>
      <w:numFmt w:val="bullet"/>
      <w:lvlText w:val="•"/>
      <w:lvlJc w:val="left"/>
      <w:pPr>
        <w:tabs>
          <w:tab w:val="num" w:pos="2160"/>
        </w:tabs>
        <w:ind w:left="2160" w:hanging="360"/>
      </w:pPr>
      <w:rPr>
        <w:rFonts w:ascii="Arial" w:hAnsi="Arial" w:hint="default"/>
      </w:rPr>
    </w:lvl>
    <w:lvl w:ilvl="3" w:tplc="FE6058F8">
      <w:start w:val="5545"/>
      <w:numFmt w:val="bullet"/>
      <w:lvlText w:val="–"/>
      <w:lvlJc w:val="left"/>
      <w:pPr>
        <w:tabs>
          <w:tab w:val="num" w:pos="2880"/>
        </w:tabs>
        <w:ind w:left="2880" w:hanging="360"/>
      </w:pPr>
      <w:rPr>
        <w:rFonts w:ascii="Arial" w:hAnsi="Arial" w:hint="default"/>
      </w:rPr>
    </w:lvl>
    <w:lvl w:ilvl="4" w:tplc="B47EBE9C" w:tentative="1">
      <w:start w:val="1"/>
      <w:numFmt w:val="bullet"/>
      <w:lvlText w:val="•"/>
      <w:lvlJc w:val="left"/>
      <w:pPr>
        <w:tabs>
          <w:tab w:val="num" w:pos="3600"/>
        </w:tabs>
        <w:ind w:left="3600" w:hanging="360"/>
      </w:pPr>
      <w:rPr>
        <w:rFonts w:ascii="Arial" w:hAnsi="Arial" w:hint="default"/>
      </w:rPr>
    </w:lvl>
    <w:lvl w:ilvl="5" w:tplc="0C3CB870" w:tentative="1">
      <w:start w:val="1"/>
      <w:numFmt w:val="bullet"/>
      <w:lvlText w:val="•"/>
      <w:lvlJc w:val="left"/>
      <w:pPr>
        <w:tabs>
          <w:tab w:val="num" w:pos="4320"/>
        </w:tabs>
        <w:ind w:left="4320" w:hanging="360"/>
      </w:pPr>
      <w:rPr>
        <w:rFonts w:ascii="Arial" w:hAnsi="Arial" w:hint="default"/>
      </w:rPr>
    </w:lvl>
    <w:lvl w:ilvl="6" w:tplc="1DCEC080" w:tentative="1">
      <w:start w:val="1"/>
      <w:numFmt w:val="bullet"/>
      <w:lvlText w:val="•"/>
      <w:lvlJc w:val="left"/>
      <w:pPr>
        <w:tabs>
          <w:tab w:val="num" w:pos="5040"/>
        </w:tabs>
        <w:ind w:left="5040" w:hanging="360"/>
      </w:pPr>
      <w:rPr>
        <w:rFonts w:ascii="Arial" w:hAnsi="Arial" w:hint="default"/>
      </w:rPr>
    </w:lvl>
    <w:lvl w:ilvl="7" w:tplc="8766D3F4" w:tentative="1">
      <w:start w:val="1"/>
      <w:numFmt w:val="bullet"/>
      <w:lvlText w:val="•"/>
      <w:lvlJc w:val="left"/>
      <w:pPr>
        <w:tabs>
          <w:tab w:val="num" w:pos="5760"/>
        </w:tabs>
        <w:ind w:left="5760" w:hanging="360"/>
      </w:pPr>
      <w:rPr>
        <w:rFonts w:ascii="Arial" w:hAnsi="Arial" w:hint="default"/>
      </w:rPr>
    </w:lvl>
    <w:lvl w:ilvl="8" w:tplc="E208EC1C" w:tentative="1">
      <w:start w:val="1"/>
      <w:numFmt w:val="bullet"/>
      <w:lvlText w:val="•"/>
      <w:lvlJc w:val="left"/>
      <w:pPr>
        <w:tabs>
          <w:tab w:val="num" w:pos="6480"/>
        </w:tabs>
        <w:ind w:left="6480" w:hanging="360"/>
      </w:pPr>
      <w:rPr>
        <w:rFonts w:ascii="Arial" w:hAnsi="Arial" w:hint="default"/>
      </w:rPr>
    </w:lvl>
  </w:abstractNum>
  <w:abstractNum w:abstractNumId="31">
    <w:nsid w:val="7F134B55"/>
    <w:multiLevelType w:val="hybridMultilevel"/>
    <w:tmpl w:val="6EF89B6E"/>
    <w:lvl w:ilvl="0" w:tplc="563E0F44">
      <w:start w:val="1"/>
      <w:numFmt w:val="bullet"/>
      <w:lvlText w:val="•"/>
      <w:lvlJc w:val="left"/>
      <w:pPr>
        <w:tabs>
          <w:tab w:val="num" w:pos="720"/>
        </w:tabs>
        <w:ind w:left="720" w:hanging="360"/>
      </w:pPr>
      <w:rPr>
        <w:rFonts w:ascii="Arial" w:hAnsi="Arial" w:hint="default"/>
      </w:rPr>
    </w:lvl>
    <w:lvl w:ilvl="1" w:tplc="01D6E718" w:tentative="1">
      <w:start w:val="1"/>
      <w:numFmt w:val="bullet"/>
      <w:lvlText w:val="•"/>
      <w:lvlJc w:val="left"/>
      <w:pPr>
        <w:tabs>
          <w:tab w:val="num" w:pos="1440"/>
        </w:tabs>
        <w:ind w:left="1440" w:hanging="360"/>
      </w:pPr>
      <w:rPr>
        <w:rFonts w:ascii="Arial" w:hAnsi="Arial" w:hint="default"/>
      </w:rPr>
    </w:lvl>
    <w:lvl w:ilvl="2" w:tplc="0FEE9592" w:tentative="1">
      <w:start w:val="1"/>
      <w:numFmt w:val="bullet"/>
      <w:lvlText w:val="•"/>
      <w:lvlJc w:val="left"/>
      <w:pPr>
        <w:tabs>
          <w:tab w:val="num" w:pos="2160"/>
        </w:tabs>
        <w:ind w:left="2160" w:hanging="360"/>
      </w:pPr>
      <w:rPr>
        <w:rFonts w:ascii="Arial" w:hAnsi="Arial" w:hint="default"/>
      </w:rPr>
    </w:lvl>
    <w:lvl w:ilvl="3" w:tplc="8514CF10" w:tentative="1">
      <w:start w:val="1"/>
      <w:numFmt w:val="bullet"/>
      <w:lvlText w:val="•"/>
      <w:lvlJc w:val="left"/>
      <w:pPr>
        <w:tabs>
          <w:tab w:val="num" w:pos="2880"/>
        </w:tabs>
        <w:ind w:left="2880" w:hanging="360"/>
      </w:pPr>
      <w:rPr>
        <w:rFonts w:ascii="Arial" w:hAnsi="Arial" w:hint="default"/>
      </w:rPr>
    </w:lvl>
    <w:lvl w:ilvl="4" w:tplc="1BAE2B74" w:tentative="1">
      <w:start w:val="1"/>
      <w:numFmt w:val="bullet"/>
      <w:lvlText w:val="•"/>
      <w:lvlJc w:val="left"/>
      <w:pPr>
        <w:tabs>
          <w:tab w:val="num" w:pos="3600"/>
        </w:tabs>
        <w:ind w:left="3600" w:hanging="360"/>
      </w:pPr>
      <w:rPr>
        <w:rFonts w:ascii="Arial" w:hAnsi="Arial" w:hint="default"/>
      </w:rPr>
    </w:lvl>
    <w:lvl w:ilvl="5" w:tplc="7E609E32" w:tentative="1">
      <w:start w:val="1"/>
      <w:numFmt w:val="bullet"/>
      <w:lvlText w:val="•"/>
      <w:lvlJc w:val="left"/>
      <w:pPr>
        <w:tabs>
          <w:tab w:val="num" w:pos="4320"/>
        </w:tabs>
        <w:ind w:left="4320" w:hanging="360"/>
      </w:pPr>
      <w:rPr>
        <w:rFonts w:ascii="Arial" w:hAnsi="Arial" w:hint="default"/>
      </w:rPr>
    </w:lvl>
    <w:lvl w:ilvl="6" w:tplc="70D2B780" w:tentative="1">
      <w:start w:val="1"/>
      <w:numFmt w:val="bullet"/>
      <w:lvlText w:val="•"/>
      <w:lvlJc w:val="left"/>
      <w:pPr>
        <w:tabs>
          <w:tab w:val="num" w:pos="5040"/>
        </w:tabs>
        <w:ind w:left="5040" w:hanging="360"/>
      </w:pPr>
      <w:rPr>
        <w:rFonts w:ascii="Arial" w:hAnsi="Arial" w:hint="default"/>
      </w:rPr>
    </w:lvl>
    <w:lvl w:ilvl="7" w:tplc="3A36A29C" w:tentative="1">
      <w:start w:val="1"/>
      <w:numFmt w:val="bullet"/>
      <w:lvlText w:val="•"/>
      <w:lvlJc w:val="left"/>
      <w:pPr>
        <w:tabs>
          <w:tab w:val="num" w:pos="5760"/>
        </w:tabs>
        <w:ind w:left="5760" w:hanging="360"/>
      </w:pPr>
      <w:rPr>
        <w:rFonts w:ascii="Arial" w:hAnsi="Arial" w:hint="default"/>
      </w:rPr>
    </w:lvl>
    <w:lvl w:ilvl="8" w:tplc="A1D28E2A"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22"/>
  </w:num>
  <w:num w:numId="3">
    <w:abstractNumId w:val="28"/>
  </w:num>
  <w:num w:numId="4">
    <w:abstractNumId w:val="18"/>
  </w:num>
  <w:num w:numId="5">
    <w:abstractNumId w:val="20"/>
  </w:num>
  <w:num w:numId="6">
    <w:abstractNumId w:val="5"/>
  </w:num>
  <w:num w:numId="7">
    <w:abstractNumId w:val="15"/>
  </w:num>
  <w:num w:numId="8">
    <w:abstractNumId w:val="28"/>
  </w:num>
  <w:num w:numId="9">
    <w:abstractNumId w:val="28"/>
  </w:num>
  <w:num w:numId="10">
    <w:abstractNumId w:val="28"/>
  </w:num>
  <w:num w:numId="11">
    <w:abstractNumId w:val="13"/>
  </w:num>
  <w:num w:numId="12">
    <w:abstractNumId w:val="16"/>
  </w:num>
  <w:num w:numId="13">
    <w:abstractNumId w:val="27"/>
  </w:num>
  <w:num w:numId="1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0"/>
  </w:num>
  <w:num w:numId="18">
    <w:abstractNumId w:val="17"/>
  </w:num>
  <w:num w:numId="19">
    <w:abstractNumId w:val="29"/>
  </w:num>
  <w:num w:numId="20">
    <w:abstractNumId w:val="3"/>
  </w:num>
  <w:num w:numId="21">
    <w:abstractNumId w:val="19"/>
  </w:num>
  <w:num w:numId="22">
    <w:abstractNumId w:val="6"/>
  </w:num>
  <w:num w:numId="23">
    <w:abstractNumId w:val="2"/>
  </w:num>
  <w:num w:numId="24">
    <w:abstractNumId w:val="12"/>
  </w:num>
  <w:num w:numId="25">
    <w:abstractNumId w:val="23"/>
  </w:num>
  <w:num w:numId="26">
    <w:abstractNumId w:val="25"/>
  </w:num>
  <w:num w:numId="27">
    <w:abstractNumId w:val="7"/>
  </w:num>
  <w:num w:numId="28">
    <w:abstractNumId w:val="30"/>
  </w:num>
  <w:num w:numId="29">
    <w:abstractNumId w:val="8"/>
  </w:num>
  <w:num w:numId="30">
    <w:abstractNumId w:val="26"/>
  </w:num>
  <w:num w:numId="31">
    <w:abstractNumId w:val="4"/>
  </w:num>
  <w:num w:numId="32">
    <w:abstractNumId w:val="31"/>
  </w:num>
  <w:num w:numId="33">
    <w:abstractNumId w:val="10"/>
  </w:num>
  <w:num w:numId="34">
    <w:abstractNumId w:val="24"/>
  </w:num>
  <w:num w:numId="35">
    <w:abstractNumId w:val="14"/>
  </w:num>
  <w:num w:numId="36">
    <w:abstractNumId w:val="11"/>
  </w:num>
  <w:num w:numId="37">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7C58"/>
    <w:rsid w:val="000005E4"/>
    <w:rsid w:val="0000154F"/>
    <w:rsid w:val="00005BA8"/>
    <w:rsid w:val="000110C0"/>
    <w:rsid w:val="000111B2"/>
    <w:rsid w:val="00011B9C"/>
    <w:rsid w:val="00013881"/>
    <w:rsid w:val="000168F9"/>
    <w:rsid w:val="00016BE3"/>
    <w:rsid w:val="0001759D"/>
    <w:rsid w:val="00017F16"/>
    <w:rsid w:val="000201B5"/>
    <w:rsid w:val="000216D2"/>
    <w:rsid w:val="00021CCA"/>
    <w:rsid w:val="00022151"/>
    <w:rsid w:val="00022637"/>
    <w:rsid w:val="00023411"/>
    <w:rsid w:val="00023D50"/>
    <w:rsid w:val="00023F31"/>
    <w:rsid w:val="00025860"/>
    <w:rsid w:val="00027E65"/>
    <w:rsid w:val="00031318"/>
    <w:rsid w:val="00031E19"/>
    <w:rsid w:val="000330CD"/>
    <w:rsid w:val="000337D3"/>
    <w:rsid w:val="00033B27"/>
    <w:rsid w:val="000353D1"/>
    <w:rsid w:val="000355E6"/>
    <w:rsid w:val="00036A3E"/>
    <w:rsid w:val="00037054"/>
    <w:rsid w:val="00037E04"/>
    <w:rsid w:val="00040265"/>
    <w:rsid w:val="00040283"/>
    <w:rsid w:val="00042770"/>
    <w:rsid w:val="00042D3B"/>
    <w:rsid w:val="00042D92"/>
    <w:rsid w:val="000438BE"/>
    <w:rsid w:val="00044AC1"/>
    <w:rsid w:val="00045204"/>
    <w:rsid w:val="0004585C"/>
    <w:rsid w:val="00046A41"/>
    <w:rsid w:val="00046D4D"/>
    <w:rsid w:val="00047088"/>
    <w:rsid w:val="00047233"/>
    <w:rsid w:val="00047697"/>
    <w:rsid w:val="00050BAC"/>
    <w:rsid w:val="000537D7"/>
    <w:rsid w:val="00054457"/>
    <w:rsid w:val="000558E3"/>
    <w:rsid w:val="000559D1"/>
    <w:rsid w:val="00056808"/>
    <w:rsid w:val="00057D33"/>
    <w:rsid w:val="00060C06"/>
    <w:rsid w:val="000615EF"/>
    <w:rsid w:val="00061A99"/>
    <w:rsid w:val="00061E61"/>
    <w:rsid w:val="00064231"/>
    <w:rsid w:val="00064CD8"/>
    <w:rsid w:val="0006506D"/>
    <w:rsid w:val="000703C7"/>
    <w:rsid w:val="00070D65"/>
    <w:rsid w:val="000725C0"/>
    <w:rsid w:val="0007376E"/>
    <w:rsid w:val="00074017"/>
    <w:rsid w:val="000740E2"/>
    <w:rsid w:val="000749D1"/>
    <w:rsid w:val="00074F23"/>
    <w:rsid w:val="00075328"/>
    <w:rsid w:val="000762C9"/>
    <w:rsid w:val="000779ED"/>
    <w:rsid w:val="00080AB8"/>
    <w:rsid w:val="0008216C"/>
    <w:rsid w:val="00082669"/>
    <w:rsid w:val="00083230"/>
    <w:rsid w:val="00083678"/>
    <w:rsid w:val="00084660"/>
    <w:rsid w:val="00084CF0"/>
    <w:rsid w:val="000857E5"/>
    <w:rsid w:val="00085E6F"/>
    <w:rsid w:val="00086797"/>
    <w:rsid w:val="00086C2B"/>
    <w:rsid w:val="00087168"/>
    <w:rsid w:val="00090027"/>
    <w:rsid w:val="000906DA"/>
    <w:rsid w:val="00090728"/>
    <w:rsid w:val="00091C46"/>
    <w:rsid w:val="0009264E"/>
    <w:rsid w:val="00092752"/>
    <w:rsid w:val="00094D21"/>
    <w:rsid w:val="00094E71"/>
    <w:rsid w:val="0009505F"/>
    <w:rsid w:val="000953B8"/>
    <w:rsid w:val="000962CC"/>
    <w:rsid w:val="00096E6A"/>
    <w:rsid w:val="000970B6"/>
    <w:rsid w:val="000A02AE"/>
    <w:rsid w:val="000A0E00"/>
    <w:rsid w:val="000A4FD3"/>
    <w:rsid w:val="000A513A"/>
    <w:rsid w:val="000A7C61"/>
    <w:rsid w:val="000B0AFE"/>
    <w:rsid w:val="000B0C67"/>
    <w:rsid w:val="000B0FDD"/>
    <w:rsid w:val="000B11A8"/>
    <w:rsid w:val="000B17EF"/>
    <w:rsid w:val="000B1C0B"/>
    <w:rsid w:val="000B4EA8"/>
    <w:rsid w:val="000B4F5B"/>
    <w:rsid w:val="000B5510"/>
    <w:rsid w:val="000B711A"/>
    <w:rsid w:val="000B743D"/>
    <w:rsid w:val="000B788A"/>
    <w:rsid w:val="000B7E43"/>
    <w:rsid w:val="000C002F"/>
    <w:rsid w:val="000C2780"/>
    <w:rsid w:val="000C2A19"/>
    <w:rsid w:val="000C44AD"/>
    <w:rsid w:val="000C4C75"/>
    <w:rsid w:val="000C689C"/>
    <w:rsid w:val="000C798D"/>
    <w:rsid w:val="000D0676"/>
    <w:rsid w:val="000D0F51"/>
    <w:rsid w:val="000D1989"/>
    <w:rsid w:val="000D373F"/>
    <w:rsid w:val="000D46CC"/>
    <w:rsid w:val="000D564A"/>
    <w:rsid w:val="000D5B1C"/>
    <w:rsid w:val="000D6D45"/>
    <w:rsid w:val="000D726A"/>
    <w:rsid w:val="000D7B50"/>
    <w:rsid w:val="000D7BC6"/>
    <w:rsid w:val="000E015E"/>
    <w:rsid w:val="000E16EE"/>
    <w:rsid w:val="000E2379"/>
    <w:rsid w:val="000E2607"/>
    <w:rsid w:val="000E2F7B"/>
    <w:rsid w:val="000E3FE7"/>
    <w:rsid w:val="000E4E45"/>
    <w:rsid w:val="000E5344"/>
    <w:rsid w:val="000E58B1"/>
    <w:rsid w:val="000E5966"/>
    <w:rsid w:val="000E7146"/>
    <w:rsid w:val="000E7930"/>
    <w:rsid w:val="000F0AB8"/>
    <w:rsid w:val="000F1DB8"/>
    <w:rsid w:val="000F28F4"/>
    <w:rsid w:val="000F2F16"/>
    <w:rsid w:val="000F4516"/>
    <w:rsid w:val="000F5F4A"/>
    <w:rsid w:val="000F61DC"/>
    <w:rsid w:val="000F72FE"/>
    <w:rsid w:val="000F7C18"/>
    <w:rsid w:val="00102D64"/>
    <w:rsid w:val="00103631"/>
    <w:rsid w:val="00104F6F"/>
    <w:rsid w:val="00105D8E"/>
    <w:rsid w:val="0010607A"/>
    <w:rsid w:val="00106725"/>
    <w:rsid w:val="00106EE0"/>
    <w:rsid w:val="00106FBA"/>
    <w:rsid w:val="001074CD"/>
    <w:rsid w:val="001079D5"/>
    <w:rsid w:val="0011193E"/>
    <w:rsid w:val="00111FC8"/>
    <w:rsid w:val="0011236B"/>
    <w:rsid w:val="00115609"/>
    <w:rsid w:val="001156FA"/>
    <w:rsid w:val="00116054"/>
    <w:rsid w:val="00116868"/>
    <w:rsid w:val="001171EE"/>
    <w:rsid w:val="00117456"/>
    <w:rsid w:val="00120946"/>
    <w:rsid w:val="001209BC"/>
    <w:rsid w:val="00120BEA"/>
    <w:rsid w:val="00121A71"/>
    <w:rsid w:val="00122127"/>
    <w:rsid w:val="00126423"/>
    <w:rsid w:val="001273CD"/>
    <w:rsid w:val="00130E5C"/>
    <w:rsid w:val="00131CE6"/>
    <w:rsid w:val="00133830"/>
    <w:rsid w:val="001340D8"/>
    <w:rsid w:val="00136F27"/>
    <w:rsid w:val="00136F57"/>
    <w:rsid w:val="0013726C"/>
    <w:rsid w:val="001376A3"/>
    <w:rsid w:val="00137964"/>
    <w:rsid w:val="001418C6"/>
    <w:rsid w:val="0014199F"/>
    <w:rsid w:val="00141BC5"/>
    <w:rsid w:val="0014307A"/>
    <w:rsid w:val="001443AA"/>
    <w:rsid w:val="001465F3"/>
    <w:rsid w:val="00146FBA"/>
    <w:rsid w:val="001506F6"/>
    <w:rsid w:val="00150C6B"/>
    <w:rsid w:val="00152372"/>
    <w:rsid w:val="00153414"/>
    <w:rsid w:val="00154903"/>
    <w:rsid w:val="00154F5A"/>
    <w:rsid w:val="00155BB8"/>
    <w:rsid w:val="00156467"/>
    <w:rsid w:val="00157D19"/>
    <w:rsid w:val="00161213"/>
    <w:rsid w:val="0016194C"/>
    <w:rsid w:val="0016282F"/>
    <w:rsid w:val="00163D81"/>
    <w:rsid w:val="00165D5C"/>
    <w:rsid w:val="0016622B"/>
    <w:rsid w:val="00167486"/>
    <w:rsid w:val="001678D7"/>
    <w:rsid w:val="00170C0F"/>
    <w:rsid w:val="00170C58"/>
    <w:rsid w:val="0017147B"/>
    <w:rsid w:val="00171487"/>
    <w:rsid w:val="00172360"/>
    <w:rsid w:val="00172914"/>
    <w:rsid w:val="00173DEB"/>
    <w:rsid w:val="001743A3"/>
    <w:rsid w:val="0017442F"/>
    <w:rsid w:val="0017589D"/>
    <w:rsid w:val="00175CC7"/>
    <w:rsid w:val="00176207"/>
    <w:rsid w:val="00176FD1"/>
    <w:rsid w:val="0017773C"/>
    <w:rsid w:val="00177EFF"/>
    <w:rsid w:val="0018261D"/>
    <w:rsid w:val="0018321C"/>
    <w:rsid w:val="00184EEB"/>
    <w:rsid w:val="001853EC"/>
    <w:rsid w:val="0018582F"/>
    <w:rsid w:val="00186C1C"/>
    <w:rsid w:val="00187107"/>
    <w:rsid w:val="00187268"/>
    <w:rsid w:val="00187D13"/>
    <w:rsid w:val="0019032F"/>
    <w:rsid w:val="001908D0"/>
    <w:rsid w:val="00190BD2"/>
    <w:rsid w:val="00191C83"/>
    <w:rsid w:val="00191E88"/>
    <w:rsid w:val="00193B2E"/>
    <w:rsid w:val="00194453"/>
    <w:rsid w:val="0019458D"/>
    <w:rsid w:val="001950D4"/>
    <w:rsid w:val="001956D7"/>
    <w:rsid w:val="00195AEC"/>
    <w:rsid w:val="00195F0C"/>
    <w:rsid w:val="001A00E2"/>
    <w:rsid w:val="001A0A84"/>
    <w:rsid w:val="001A1586"/>
    <w:rsid w:val="001A212E"/>
    <w:rsid w:val="001A51A3"/>
    <w:rsid w:val="001A5E14"/>
    <w:rsid w:val="001A6B50"/>
    <w:rsid w:val="001B15C6"/>
    <w:rsid w:val="001B1F1B"/>
    <w:rsid w:val="001B2253"/>
    <w:rsid w:val="001B26E3"/>
    <w:rsid w:val="001B2B66"/>
    <w:rsid w:val="001B2DE4"/>
    <w:rsid w:val="001B5786"/>
    <w:rsid w:val="001B59A8"/>
    <w:rsid w:val="001C0696"/>
    <w:rsid w:val="001C08C4"/>
    <w:rsid w:val="001C1475"/>
    <w:rsid w:val="001C2C7A"/>
    <w:rsid w:val="001C2F88"/>
    <w:rsid w:val="001C449D"/>
    <w:rsid w:val="001C5F61"/>
    <w:rsid w:val="001C64C9"/>
    <w:rsid w:val="001C6CCC"/>
    <w:rsid w:val="001C71D5"/>
    <w:rsid w:val="001C7A38"/>
    <w:rsid w:val="001D1198"/>
    <w:rsid w:val="001D298D"/>
    <w:rsid w:val="001D4803"/>
    <w:rsid w:val="001D49CD"/>
    <w:rsid w:val="001D4DC6"/>
    <w:rsid w:val="001D517A"/>
    <w:rsid w:val="001D5CA6"/>
    <w:rsid w:val="001D6F9D"/>
    <w:rsid w:val="001D7C66"/>
    <w:rsid w:val="001E0C1F"/>
    <w:rsid w:val="001E1B09"/>
    <w:rsid w:val="001E2E77"/>
    <w:rsid w:val="001E305A"/>
    <w:rsid w:val="001E4E10"/>
    <w:rsid w:val="001E527C"/>
    <w:rsid w:val="001E606D"/>
    <w:rsid w:val="001F0030"/>
    <w:rsid w:val="001F02DE"/>
    <w:rsid w:val="001F07D9"/>
    <w:rsid w:val="001F0D71"/>
    <w:rsid w:val="001F4E0E"/>
    <w:rsid w:val="001F4ED9"/>
    <w:rsid w:val="001F523C"/>
    <w:rsid w:val="001F52FB"/>
    <w:rsid w:val="001F57F8"/>
    <w:rsid w:val="001F5E7D"/>
    <w:rsid w:val="001F6A99"/>
    <w:rsid w:val="001F6E68"/>
    <w:rsid w:val="001F7301"/>
    <w:rsid w:val="001F7F89"/>
    <w:rsid w:val="00200258"/>
    <w:rsid w:val="00200EEC"/>
    <w:rsid w:val="00200FD9"/>
    <w:rsid w:val="00203FD8"/>
    <w:rsid w:val="0020539C"/>
    <w:rsid w:val="00207D59"/>
    <w:rsid w:val="0021100A"/>
    <w:rsid w:val="002140DC"/>
    <w:rsid w:val="002145DD"/>
    <w:rsid w:val="002155A3"/>
    <w:rsid w:val="0021660C"/>
    <w:rsid w:val="0021705F"/>
    <w:rsid w:val="002178D3"/>
    <w:rsid w:val="002210D8"/>
    <w:rsid w:val="00221AFE"/>
    <w:rsid w:val="0022204D"/>
    <w:rsid w:val="00223194"/>
    <w:rsid w:val="00223FEE"/>
    <w:rsid w:val="002257E3"/>
    <w:rsid w:val="00226A6A"/>
    <w:rsid w:val="00226C69"/>
    <w:rsid w:val="0023081B"/>
    <w:rsid w:val="00232B32"/>
    <w:rsid w:val="002339B7"/>
    <w:rsid w:val="002350DB"/>
    <w:rsid w:val="00235920"/>
    <w:rsid w:val="002377E6"/>
    <w:rsid w:val="00237F14"/>
    <w:rsid w:val="00237FE0"/>
    <w:rsid w:val="00240BBD"/>
    <w:rsid w:val="0024101B"/>
    <w:rsid w:val="002423ED"/>
    <w:rsid w:val="00242603"/>
    <w:rsid w:val="002439AB"/>
    <w:rsid w:val="002447B7"/>
    <w:rsid w:val="00245271"/>
    <w:rsid w:val="00245794"/>
    <w:rsid w:val="00246EFE"/>
    <w:rsid w:val="00250032"/>
    <w:rsid w:val="00251050"/>
    <w:rsid w:val="002512B8"/>
    <w:rsid w:val="00252555"/>
    <w:rsid w:val="00253762"/>
    <w:rsid w:val="00253A58"/>
    <w:rsid w:val="00254939"/>
    <w:rsid w:val="00254AEC"/>
    <w:rsid w:val="00254B3C"/>
    <w:rsid w:val="002550C2"/>
    <w:rsid w:val="00255380"/>
    <w:rsid w:val="0025641E"/>
    <w:rsid w:val="0025729D"/>
    <w:rsid w:val="0026002F"/>
    <w:rsid w:val="002605F4"/>
    <w:rsid w:val="00262242"/>
    <w:rsid w:val="00263D24"/>
    <w:rsid w:val="002667B2"/>
    <w:rsid w:val="00266E1C"/>
    <w:rsid w:val="002670C1"/>
    <w:rsid w:val="002673B6"/>
    <w:rsid w:val="00267C82"/>
    <w:rsid w:val="00267FC3"/>
    <w:rsid w:val="00271FAD"/>
    <w:rsid w:val="00272021"/>
    <w:rsid w:val="0027310B"/>
    <w:rsid w:val="0027368A"/>
    <w:rsid w:val="00275295"/>
    <w:rsid w:val="002757C5"/>
    <w:rsid w:val="00275AE6"/>
    <w:rsid w:val="00276F8F"/>
    <w:rsid w:val="00277F12"/>
    <w:rsid w:val="002809D0"/>
    <w:rsid w:val="0028232D"/>
    <w:rsid w:val="00282CC2"/>
    <w:rsid w:val="00283B9E"/>
    <w:rsid w:val="002841DD"/>
    <w:rsid w:val="0028421C"/>
    <w:rsid w:val="00284A5F"/>
    <w:rsid w:val="0028651B"/>
    <w:rsid w:val="00286B1A"/>
    <w:rsid w:val="00287575"/>
    <w:rsid w:val="002910A3"/>
    <w:rsid w:val="00291D35"/>
    <w:rsid w:val="00291DC1"/>
    <w:rsid w:val="0029223E"/>
    <w:rsid w:val="002928E6"/>
    <w:rsid w:val="00293972"/>
    <w:rsid w:val="00293C0A"/>
    <w:rsid w:val="00293C63"/>
    <w:rsid w:val="002950D5"/>
    <w:rsid w:val="002955F4"/>
    <w:rsid w:val="00296109"/>
    <w:rsid w:val="002966E1"/>
    <w:rsid w:val="00297318"/>
    <w:rsid w:val="002A170A"/>
    <w:rsid w:val="002A36D4"/>
    <w:rsid w:val="002A401D"/>
    <w:rsid w:val="002A418F"/>
    <w:rsid w:val="002A41E5"/>
    <w:rsid w:val="002A500E"/>
    <w:rsid w:val="002A7AD8"/>
    <w:rsid w:val="002B1410"/>
    <w:rsid w:val="002B2139"/>
    <w:rsid w:val="002B2B10"/>
    <w:rsid w:val="002B3741"/>
    <w:rsid w:val="002B4DC4"/>
    <w:rsid w:val="002B5374"/>
    <w:rsid w:val="002B6A35"/>
    <w:rsid w:val="002B785F"/>
    <w:rsid w:val="002C1E71"/>
    <w:rsid w:val="002C2598"/>
    <w:rsid w:val="002C32A8"/>
    <w:rsid w:val="002C3C4F"/>
    <w:rsid w:val="002C41F4"/>
    <w:rsid w:val="002C4E84"/>
    <w:rsid w:val="002C5938"/>
    <w:rsid w:val="002C62E1"/>
    <w:rsid w:val="002C63A3"/>
    <w:rsid w:val="002C79A2"/>
    <w:rsid w:val="002D036C"/>
    <w:rsid w:val="002D136A"/>
    <w:rsid w:val="002D1873"/>
    <w:rsid w:val="002D2F32"/>
    <w:rsid w:val="002D6D61"/>
    <w:rsid w:val="002D7474"/>
    <w:rsid w:val="002D7BEF"/>
    <w:rsid w:val="002D7F55"/>
    <w:rsid w:val="002E09F2"/>
    <w:rsid w:val="002E0A14"/>
    <w:rsid w:val="002E0D6A"/>
    <w:rsid w:val="002E1F27"/>
    <w:rsid w:val="002E1FC1"/>
    <w:rsid w:val="002E21D7"/>
    <w:rsid w:val="002E2748"/>
    <w:rsid w:val="002E3363"/>
    <w:rsid w:val="002E351D"/>
    <w:rsid w:val="002E3FDD"/>
    <w:rsid w:val="002E46C4"/>
    <w:rsid w:val="002E5865"/>
    <w:rsid w:val="002E667A"/>
    <w:rsid w:val="002E70D7"/>
    <w:rsid w:val="002E7324"/>
    <w:rsid w:val="002F2473"/>
    <w:rsid w:val="002F2D43"/>
    <w:rsid w:val="002F2D71"/>
    <w:rsid w:val="002F4660"/>
    <w:rsid w:val="002F47F1"/>
    <w:rsid w:val="002F62E2"/>
    <w:rsid w:val="002F644E"/>
    <w:rsid w:val="002F754A"/>
    <w:rsid w:val="003005D5"/>
    <w:rsid w:val="00300A17"/>
    <w:rsid w:val="00302227"/>
    <w:rsid w:val="00302536"/>
    <w:rsid w:val="00302B27"/>
    <w:rsid w:val="00302B4D"/>
    <w:rsid w:val="003037C9"/>
    <w:rsid w:val="00303A73"/>
    <w:rsid w:val="00305449"/>
    <w:rsid w:val="003101ED"/>
    <w:rsid w:val="0031131E"/>
    <w:rsid w:val="00311D66"/>
    <w:rsid w:val="0031324C"/>
    <w:rsid w:val="00313F67"/>
    <w:rsid w:val="00314FCA"/>
    <w:rsid w:val="003161CA"/>
    <w:rsid w:val="00316D38"/>
    <w:rsid w:val="00316F17"/>
    <w:rsid w:val="0031747A"/>
    <w:rsid w:val="00317B2E"/>
    <w:rsid w:val="003203D0"/>
    <w:rsid w:val="003204C2"/>
    <w:rsid w:val="003212AC"/>
    <w:rsid w:val="003215FB"/>
    <w:rsid w:val="00321733"/>
    <w:rsid w:val="00323EC3"/>
    <w:rsid w:val="00324B5F"/>
    <w:rsid w:val="00324EF1"/>
    <w:rsid w:val="00326676"/>
    <w:rsid w:val="00330114"/>
    <w:rsid w:val="003304FF"/>
    <w:rsid w:val="00331019"/>
    <w:rsid w:val="00331234"/>
    <w:rsid w:val="003352B6"/>
    <w:rsid w:val="003363FC"/>
    <w:rsid w:val="003366D8"/>
    <w:rsid w:val="00336CC3"/>
    <w:rsid w:val="00341AE0"/>
    <w:rsid w:val="00342420"/>
    <w:rsid w:val="0034386E"/>
    <w:rsid w:val="0034590F"/>
    <w:rsid w:val="0034677A"/>
    <w:rsid w:val="00346A9F"/>
    <w:rsid w:val="003502B9"/>
    <w:rsid w:val="00350EA6"/>
    <w:rsid w:val="0035158D"/>
    <w:rsid w:val="00352BB4"/>
    <w:rsid w:val="00352FCD"/>
    <w:rsid w:val="00353654"/>
    <w:rsid w:val="003542B1"/>
    <w:rsid w:val="0035549E"/>
    <w:rsid w:val="003561D6"/>
    <w:rsid w:val="00356423"/>
    <w:rsid w:val="00356A17"/>
    <w:rsid w:val="0036031A"/>
    <w:rsid w:val="00361285"/>
    <w:rsid w:val="0036147F"/>
    <w:rsid w:val="0036260B"/>
    <w:rsid w:val="00363292"/>
    <w:rsid w:val="003636A9"/>
    <w:rsid w:val="00365A62"/>
    <w:rsid w:val="00366678"/>
    <w:rsid w:val="003678D9"/>
    <w:rsid w:val="0037271A"/>
    <w:rsid w:val="00372800"/>
    <w:rsid w:val="00374059"/>
    <w:rsid w:val="0037418A"/>
    <w:rsid w:val="003746D0"/>
    <w:rsid w:val="0037587A"/>
    <w:rsid w:val="00376246"/>
    <w:rsid w:val="0037697D"/>
    <w:rsid w:val="00380868"/>
    <w:rsid w:val="00381751"/>
    <w:rsid w:val="0038283C"/>
    <w:rsid w:val="0038287F"/>
    <w:rsid w:val="00383997"/>
    <w:rsid w:val="00384245"/>
    <w:rsid w:val="00384333"/>
    <w:rsid w:val="0038482E"/>
    <w:rsid w:val="00385733"/>
    <w:rsid w:val="00386799"/>
    <w:rsid w:val="00390521"/>
    <w:rsid w:val="003910CC"/>
    <w:rsid w:val="00391361"/>
    <w:rsid w:val="003917FF"/>
    <w:rsid w:val="00392386"/>
    <w:rsid w:val="00394512"/>
    <w:rsid w:val="00395621"/>
    <w:rsid w:val="0039611E"/>
    <w:rsid w:val="003973AF"/>
    <w:rsid w:val="003A0894"/>
    <w:rsid w:val="003A1AC4"/>
    <w:rsid w:val="003A3C64"/>
    <w:rsid w:val="003A41C6"/>
    <w:rsid w:val="003A4351"/>
    <w:rsid w:val="003A435A"/>
    <w:rsid w:val="003A502C"/>
    <w:rsid w:val="003A6000"/>
    <w:rsid w:val="003A6037"/>
    <w:rsid w:val="003A6693"/>
    <w:rsid w:val="003A748A"/>
    <w:rsid w:val="003A7B06"/>
    <w:rsid w:val="003B0AB3"/>
    <w:rsid w:val="003B3F52"/>
    <w:rsid w:val="003B46D3"/>
    <w:rsid w:val="003B4B28"/>
    <w:rsid w:val="003B5887"/>
    <w:rsid w:val="003B59DB"/>
    <w:rsid w:val="003B76B1"/>
    <w:rsid w:val="003C277B"/>
    <w:rsid w:val="003C4F17"/>
    <w:rsid w:val="003C50F9"/>
    <w:rsid w:val="003C582C"/>
    <w:rsid w:val="003C6281"/>
    <w:rsid w:val="003C7860"/>
    <w:rsid w:val="003D7D8D"/>
    <w:rsid w:val="003E1E13"/>
    <w:rsid w:val="003E1FE9"/>
    <w:rsid w:val="003E2770"/>
    <w:rsid w:val="003F0114"/>
    <w:rsid w:val="003F1589"/>
    <w:rsid w:val="003F20B3"/>
    <w:rsid w:val="003F2EFA"/>
    <w:rsid w:val="003F3670"/>
    <w:rsid w:val="0040050C"/>
    <w:rsid w:val="00400D33"/>
    <w:rsid w:val="004018EB"/>
    <w:rsid w:val="00401B4C"/>
    <w:rsid w:val="004043BD"/>
    <w:rsid w:val="00404A2B"/>
    <w:rsid w:val="00404C71"/>
    <w:rsid w:val="00404E38"/>
    <w:rsid w:val="0040612C"/>
    <w:rsid w:val="004107B1"/>
    <w:rsid w:val="00411A7B"/>
    <w:rsid w:val="0041350F"/>
    <w:rsid w:val="004135D9"/>
    <w:rsid w:val="00414436"/>
    <w:rsid w:val="0041590C"/>
    <w:rsid w:val="00416A93"/>
    <w:rsid w:val="00416ED9"/>
    <w:rsid w:val="0041710A"/>
    <w:rsid w:val="00420952"/>
    <w:rsid w:val="00421462"/>
    <w:rsid w:val="0042264E"/>
    <w:rsid w:val="00423580"/>
    <w:rsid w:val="00423757"/>
    <w:rsid w:val="00423EFD"/>
    <w:rsid w:val="00424155"/>
    <w:rsid w:val="00425272"/>
    <w:rsid w:val="00425E4B"/>
    <w:rsid w:val="00426189"/>
    <w:rsid w:val="0042657D"/>
    <w:rsid w:val="00427FB1"/>
    <w:rsid w:val="004305B8"/>
    <w:rsid w:val="004316B6"/>
    <w:rsid w:val="00432961"/>
    <w:rsid w:val="0043389B"/>
    <w:rsid w:val="00433C81"/>
    <w:rsid w:val="00434C4B"/>
    <w:rsid w:val="00435669"/>
    <w:rsid w:val="0043717E"/>
    <w:rsid w:val="00440699"/>
    <w:rsid w:val="004409F0"/>
    <w:rsid w:val="00441A6C"/>
    <w:rsid w:val="00443CDE"/>
    <w:rsid w:val="00443E6C"/>
    <w:rsid w:val="00443EF6"/>
    <w:rsid w:val="00444FF2"/>
    <w:rsid w:val="0044574A"/>
    <w:rsid w:val="00446F2A"/>
    <w:rsid w:val="00447E58"/>
    <w:rsid w:val="00451375"/>
    <w:rsid w:val="004517F8"/>
    <w:rsid w:val="00452A9E"/>
    <w:rsid w:val="00453A00"/>
    <w:rsid w:val="004561E4"/>
    <w:rsid w:val="00460087"/>
    <w:rsid w:val="00460F70"/>
    <w:rsid w:val="00460F86"/>
    <w:rsid w:val="004619C4"/>
    <w:rsid w:val="0046242D"/>
    <w:rsid w:val="00463623"/>
    <w:rsid w:val="00464C47"/>
    <w:rsid w:val="004658F6"/>
    <w:rsid w:val="0046663D"/>
    <w:rsid w:val="0046698A"/>
    <w:rsid w:val="00467597"/>
    <w:rsid w:val="0047028C"/>
    <w:rsid w:val="00470A7C"/>
    <w:rsid w:val="004712B2"/>
    <w:rsid w:val="00471600"/>
    <w:rsid w:val="00471D57"/>
    <w:rsid w:val="00471E13"/>
    <w:rsid w:val="0047202B"/>
    <w:rsid w:val="00473EDD"/>
    <w:rsid w:val="00473FDC"/>
    <w:rsid w:val="00476393"/>
    <w:rsid w:val="00477091"/>
    <w:rsid w:val="00477EB9"/>
    <w:rsid w:val="00480754"/>
    <w:rsid w:val="00480EDD"/>
    <w:rsid w:val="00481726"/>
    <w:rsid w:val="0048201C"/>
    <w:rsid w:val="004866CF"/>
    <w:rsid w:val="00487DC8"/>
    <w:rsid w:val="00487F45"/>
    <w:rsid w:val="004901E2"/>
    <w:rsid w:val="004907AC"/>
    <w:rsid w:val="0049139A"/>
    <w:rsid w:val="00492A69"/>
    <w:rsid w:val="00497026"/>
    <w:rsid w:val="004A0745"/>
    <w:rsid w:val="004A0C9A"/>
    <w:rsid w:val="004A2013"/>
    <w:rsid w:val="004A2E19"/>
    <w:rsid w:val="004A34D4"/>
    <w:rsid w:val="004A4082"/>
    <w:rsid w:val="004A4F5E"/>
    <w:rsid w:val="004A501F"/>
    <w:rsid w:val="004A69CB"/>
    <w:rsid w:val="004A74D2"/>
    <w:rsid w:val="004B0DDD"/>
    <w:rsid w:val="004B0E9D"/>
    <w:rsid w:val="004B2F02"/>
    <w:rsid w:val="004B3D42"/>
    <w:rsid w:val="004B3DA6"/>
    <w:rsid w:val="004B4C54"/>
    <w:rsid w:val="004C0A59"/>
    <w:rsid w:val="004C1947"/>
    <w:rsid w:val="004C5B13"/>
    <w:rsid w:val="004C61A3"/>
    <w:rsid w:val="004C649B"/>
    <w:rsid w:val="004C79CB"/>
    <w:rsid w:val="004D0E4D"/>
    <w:rsid w:val="004D14D8"/>
    <w:rsid w:val="004D1D1D"/>
    <w:rsid w:val="004D2689"/>
    <w:rsid w:val="004D338D"/>
    <w:rsid w:val="004D3496"/>
    <w:rsid w:val="004D4C1A"/>
    <w:rsid w:val="004D4F3B"/>
    <w:rsid w:val="004D5271"/>
    <w:rsid w:val="004D68AF"/>
    <w:rsid w:val="004D7EB8"/>
    <w:rsid w:val="004E21C7"/>
    <w:rsid w:val="004E2625"/>
    <w:rsid w:val="004E3108"/>
    <w:rsid w:val="004E4058"/>
    <w:rsid w:val="004E4B3A"/>
    <w:rsid w:val="004E4ED5"/>
    <w:rsid w:val="004E5932"/>
    <w:rsid w:val="004E5E68"/>
    <w:rsid w:val="004E7F45"/>
    <w:rsid w:val="004F01F7"/>
    <w:rsid w:val="004F1419"/>
    <w:rsid w:val="004F1558"/>
    <w:rsid w:val="004F18D0"/>
    <w:rsid w:val="004F297D"/>
    <w:rsid w:val="004F3149"/>
    <w:rsid w:val="004F358F"/>
    <w:rsid w:val="004F366C"/>
    <w:rsid w:val="004F37CF"/>
    <w:rsid w:val="004F54CF"/>
    <w:rsid w:val="004F62A7"/>
    <w:rsid w:val="004F779A"/>
    <w:rsid w:val="0050028C"/>
    <w:rsid w:val="00500C7B"/>
    <w:rsid w:val="00501809"/>
    <w:rsid w:val="00503AED"/>
    <w:rsid w:val="00504876"/>
    <w:rsid w:val="00505412"/>
    <w:rsid w:val="00505437"/>
    <w:rsid w:val="005054B0"/>
    <w:rsid w:val="00510A5D"/>
    <w:rsid w:val="0051117B"/>
    <w:rsid w:val="005112DB"/>
    <w:rsid w:val="005117C2"/>
    <w:rsid w:val="00512284"/>
    <w:rsid w:val="00512926"/>
    <w:rsid w:val="00513234"/>
    <w:rsid w:val="00513543"/>
    <w:rsid w:val="00514F6F"/>
    <w:rsid w:val="00517DC8"/>
    <w:rsid w:val="00520418"/>
    <w:rsid w:val="00521174"/>
    <w:rsid w:val="00521E35"/>
    <w:rsid w:val="00522314"/>
    <w:rsid w:val="005232D9"/>
    <w:rsid w:val="0052373D"/>
    <w:rsid w:val="00525244"/>
    <w:rsid w:val="005252C9"/>
    <w:rsid w:val="00527F35"/>
    <w:rsid w:val="005301DE"/>
    <w:rsid w:val="005303F0"/>
    <w:rsid w:val="00530B9F"/>
    <w:rsid w:val="00531248"/>
    <w:rsid w:val="0053231E"/>
    <w:rsid w:val="00533CC6"/>
    <w:rsid w:val="005343D9"/>
    <w:rsid w:val="005379F5"/>
    <w:rsid w:val="00537CD9"/>
    <w:rsid w:val="00540112"/>
    <w:rsid w:val="00540B6B"/>
    <w:rsid w:val="0054139A"/>
    <w:rsid w:val="00542887"/>
    <w:rsid w:val="00543148"/>
    <w:rsid w:val="005432DB"/>
    <w:rsid w:val="005439A1"/>
    <w:rsid w:val="00544C53"/>
    <w:rsid w:val="00545350"/>
    <w:rsid w:val="00545DF4"/>
    <w:rsid w:val="005463A5"/>
    <w:rsid w:val="00547135"/>
    <w:rsid w:val="005522E9"/>
    <w:rsid w:val="00553393"/>
    <w:rsid w:val="00553BA5"/>
    <w:rsid w:val="00553D1B"/>
    <w:rsid w:val="00555670"/>
    <w:rsid w:val="00557194"/>
    <w:rsid w:val="00560051"/>
    <w:rsid w:val="0056007C"/>
    <w:rsid w:val="00560EA4"/>
    <w:rsid w:val="005628BA"/>
    <w:rsid w:val="00562AEF"/>
    <w:rsid w:val="0056388D"/>
    <w:rsid w:val="0056535F"/>
    <w:rsid w:val="00566B59"/>
    <w:rsid w:val="005675B7"/>
    <w:rsid w:val="005705E6"/>
    <w:rsid w:val="00571800"/>
    <w:rsid w:val="00571A11"/>
    <w:rsid w:val="00572123"/>
    <w:rsid w:val="00572FEE"/>
    <w:rsid w:val="00573FF9"/>
    <w:rsid w:val="00574EF5"/>
    <w:rsid w:val="00574F2D"/>
    <w:rsid w:val="00575177"/>
    <w:rsid w:val="00576404"/>
    <w:rsid w:val="005775DE"/>
    <w:rsid w:val="00577782"/>
    <w:rsid w:val="00580C65"/>
    <w:rsid w:val="00580DFD"/>
    <w:rsid w:val="0058199C"/>
    <w:rsid w:val="00581BF8"/>
    <w:rsid w:val="00581EF8"/>
    <w:rsid w:val="00586406"/>
    <w:rsid w:val="0058698D"/>
    <w:rsid w:val="00587275"/>
    <w:rsid w:val="0058783F"/>
    <w:rsid w:val="00590695"/>
    <w:rsid w:val="00592893"/>
    <w:rsid w:val="00592D3E"/>
    <w:rsid w:val="00593C9E"/>
    <w:rsid w:val="00594935"/>
    <w:rsid w:val="00597555"/>
    <w:rsid w:val="00597615"/>
    <w:rsid w:val="005979C5"/>
    <w:rsid w:val="005A1A93"/>
    <w:rsid w:val="005A1F63"/>
    <w:rsid w:val="005A2047"/>
    <w:rsid w:val="005A2117"/>
    <w:rsid w:val="005A389B"/>
    <w:rsid w:val="005A3DD6"/>
    <w:rsid w:val="005A5368"/>
    <w:rsid w:val="005A5702"/>
    <w:rsid w:val="005A64A4"/>
    <w:rsid w:val="005A7DC4"/>
    <w:rsid w:val="005B0C19"/>
    <w:rsid w:val="005B16BC"/>
    <w:rsid w:val="005B4E81"/>
    <w:rsid w:val="005B7507"/>
    <w:rsid w:val="005B7EFB"/>
    <w:rsid w:val="005C178E"/>
    <w:rsid w:val="005C33BC"/>
    <w:rsid w:val="005C6933"/>
    <w:rsid w:val="005C7F09"/>
    <w:rsid w:val="005C7F24"/>
    <w:rsid w:val="005D1616"/>
    <w:rsid w:val="005D3993"/>
    <w:rsid w:val="005D4E8E"/>
    <w:rsid w:val="005D5022"/>
    <w:rsid w:val="005D5687"/>
    <w:rsid w:val="005D5F35"/>
    <w:rsid w:val="005D66FD"/>
    <w:rsid w:val="005E0581"/>
    <w:rsid w:val="005E199B"/>
    <w:rsid w:val="005E221C"/>
    <w:rsid w:val="005E34A5"/>
    <w:rsid w:val="005E35DE"/>
    <w:rsid w:val="005E3EFF"/>
    <w:rsid w:val="005E48E9"/>
    <w:rsid w:val="005E64DA"/>
    <w:rsid w:val="005E68F0"/>
    <w:rsid w:val="005E7ED2"/>
    <w:rsid w:val="005F04BC"/>
    <w:rsid w:val="005F0A45"/>
    <w:rsid w:val="005F0B5B"/>
    <w:rsid w:val="005F0B80"/>
    <w:rsid w:val="005F2B3D"/>
    <w:rsid w:val="005F3C17"/>
    <w:rsid w:val="005F4706"/>
    <w:rsid w:val="005F4AEF"/>
    <w:rsid w:val="005F5071"/>
    <w:rsid w:val="005F5F2E"/>
    <w:rsid w:val="005F6301"/>
    <w:rsid w:val="00600D53"/>
    <w:rsid w:val="00601727"/>
    <w:rsid w:val="00601B96"/>
    <w:rsid w:val="006020AE"/>
    <w:rsid w:val="00604F2E"/>
    <w:rsid w:val="0060525F"/>
    <w:rsid w:val="0060556C"/>
    <w:rsid w:val="00605F60"/>
    <w:rsid w:val="00606621"/>
    <w:rsid w:val="00606804"/>
    <w:rsid w:val="00607BFF"/>
    <w:rsid w:val="00610D6E"/>
    <w:rsid w:val="006111E8"/>
    <w:rsid w:val="006134A0"/>
    <w:rsid w:val="00614B74"/>
    <w:rsid w:val="00615243"/>
    <w:rsid w:val="00615436"/>
    <w:rsid w:val="00616C77"/>
    <w:rsid w:val="00616D01"/>
    <w:rsid w:val="00617C58"/>
    <w:rsid w:val="0062049F"/>
    <w:rsid w:val="006222E7"/>
    <w:rsid w:val="0062288E"/>
    <w:rsid w:val="006235E4"/>
    <w:rsid w:val="0062431E"/>
    <w:rsid w:val="0063189F"/>
    <w:rsid w:val="00633146"/>
    <w:rsid w:val="00634DC7"/>
    <w:rsid w:val="00635726"/>
    <w:rsid w:val="00635D6A"/>
    <w:rsid w:val="0063737B"/>
    <w:rsid w:val="0064060A"/>
    <w:rsid w:val="00641FC7"/>
    <w:rsid w:val="00642AD3"/>
    <w:rsid w:val="00643374"/>
    <w:rsid w:val="00643717"/>
    <w:rsid w:val="00643D25"/>
    <w:rsid w:val="00643FD6"/>
    <w:rsid w:val="00646451"/>
    <w:rsid w:val="006469C8"/>
    <w:rsid w:val="0064737C"/>
    <w:rsid w:val="00647385"/>
    <w:rsid w:val="0065199A"/>
    <w:rsid w:val="00652168"/>
    <w:rsid w:val="00652DD7"/>
    <w:rsid w:val="00654AEA"/>
    <w:rsid w:val="00655491"/>
    <w:rsid w:val="00656486"/>
    <w:rsid w:val="006565AD"/>
    <w:rsid w:val="006577AD"/>
    <w:rsid w:val="00657B6F"/>
    <w:rsid w:val="00657FFD"/>
    <w:rsid w:val="006608E6"/>
    <w:rsid w:val="00662759"/>
    <w:rsid w:val="006629A1"/>
    <w:rsid w:val="00662F45"/>
    <w:rsid w:val="00663215"/>
    <w:rsid w:val="00664F1A"/>
    <w:rsid w:val="00665D09"/>
    <w:rsid w:val="0066658D"/>
    <w:rsid w:val="006674D4"/>
    <w:rsid w:val="006706A5"/>
    <w:rsid w:val="006719D5"/>
    <w:rsid w:val="0067279F"/>
    <w:rsid w:val="00673ED0"/>
    <w:rsid w:val="00674BBF"/>
    <w:rsid w:val="006764BE"/>
    <w:rsid w:val="0068050B"/>
    <w:rsid w:val="00680981"/>
    <w:rsid w:val="00680BCF"/>
    <w:rsid w:val="00681E14"/>
    <w:rsid w:val="00681F92"/>
    <w:rsid w:val="006872E1"/>
    <w:rsid w:val="00687455"/>
    <w:rsid w:val="006911D9"/>
    <w:rsid w:val="00691581"/>
    <w:rsid w:val="0069195A"/>
    <w:rsid w:val="00691B9D"/>
    <w:rsid w:val="006932AA"/>
    <w:rsid w:val="006934BC"/>
    <w:rsid w:val="0069395A"/>
    <w:rsid w:val="00693A4E"/>
    <w:rsid w:val="00695A13"/>
    <w:rsid w:val="00695A54"/>
    <w:rsid w:val="006977EC"/>
    <w:rsid w:val="006A1452"/>
    <w:rsid w:val="006A1475"/>
    <w:rsid w:val="006A1EA2"/>
    <w:rsid w:val="006A2011"/>
    <w:rsid w:val="006A3AEA"/>
    <w:rsid w:val="006A4B7A"/>
    <w:rsid w:val="006A7261"/>
    <w:rsid w:val="006A7B72"/>
    <w:rsid w:val="006B0227"/>
    <w:rsid w:val="006B24B7"/>
    <w:rsid w:val="006B3DE9"/>
    <w:rsid w:val="006B5D5F"/>
    <w:rsid w:val="006B6012"/>
    <w:rsid w:val="006B6A0B"/>
    <w:rsid w:val="006B7437"/>
    <w:rsid w:val="006C026E"/>
    <w:rsid w:val="006C0CD7"/>
    <w:rsid w:val="006C1868"/>
    <w:rsid w:val="006C3DB9"/>
    <w:rsid w:val="006C4875"/>
    <w:rsid w:val="006C49EB"/>
    <w:rsid w:val="006C4BC5"/>
    <w:rsid w:val="006C4EEA"/>
    <w:rsid w:val="006C54C4"/>
    <w:rsid w:val="006C6D2C"/>
    <w:rsid w:val="006C7F36"/>
    <w:rsid w:val="006D0827"/>
    <w:rsid w:val="006D13BE"/>
    <w:rsid w:val="006D1426"/>
    <w:rsid w:val="006D1531"/>
    <w:rsid w:val="006D1C01"/>
    <w:rsid w:val="006D2077"/>
    <w:rsid w:val="006D2737"/>
    <w:rsid w:val="006D349F"/>
    <w:rsid w:val="006D4330"/>
    <w:rsid w:val="006D45B8"/>
    <w:rsid w:val="006D6CA5"/>
    <w:rsid w:val="006D70E5"/>
    <w:rsid w:val="006D7C45"/>
    <w:rsid w:val="006D7CE4"/>
    <w:rsid w:val="006E1FB4"/>
    <w:rsid w:val="006E3CD7"/>
    <w:rsid w:val="006E49F0"/>
    <w:rsid w:val="006E523F"/>
    <w:rsid w:val="006E52A0"/>
    <w:rsid w:val="006F0D43"/>
    <w:rsid w:val="006F0FCC"/>
    <w:rsid w:val="006F16F1"/>
    <w:rsid w:val="006F17F3"/>
    <w:rsid w:val="006F287B"/>
    <w:rsid w:val="007005D5"/>
    <w:rsid w:val="00700808"/>
    <w:rsid w:val="00701748"/>
    <w:rsid w:val="00702864"/>
    <w:rsid w:val="007043BD"/>
    <w:rsid w:val="007046C6"/>
    <w:rsid w:val="00704CB0"/>
    <w:rsid w:val="00705B20"/>
    <w:rsid w:val="00705D19"/>
    <w:rsid w:val="007078BB"/>
    <w:rsid w:val="007111CB"/>
    <w:rsid w:val="007111E9"/>
    <w:rsid w:val="007118A1"/>
    <w:rsid w:val="00712D29"/>
    <w:rsid w:val="00713F3F"/>
    <w:rsid w:val="00714B99"/>
    <w:rsid w:val="00716468"/>
    <w:rsid w:val="00716774"/>
    <w:rsid w:val="00716DE7"/>
    <w:rsid w:val="0071753C"/>
    <w:rsid w:val="007206C3"/>
    <w:rsid w:val="00721926"/>
    <w:rsid w:val="00722136"/>
    <w:rsid w:val="0072242D"/>
    <w:rsid w:val="00723129"/>
    <w:rsid w:val="00723744"/>
    <w:rsid w:val="00723B06"/>
    <w:rsid w:val="00724E05"/>
    <w:rsid w:val="007260B5"/>
    <w:rsid w:val="007275B0"/>
    <w:rsid w:val="00732CAD"/>
    <w:rsid w:val="00734B9E"/>
    <w:rsid w:val="00736FD3"/>
    <w:rsid w:val="00740DE4"/>
    <w:rsid w:val="0074245F"/>
    <w:rsid w:val="00742668"/>
    <w:rsid w:val="0074545C"/>
    <w:rsid w:val="00745751"/>
    <w:rsid w:val="007461B7"/>
    <w:rsid w:val="00746729"/>
    <w:rsid w:val="0074690A"/>
    <w:rsid w:val="00747D92"/>
    <w:rsid w:val="00747E01"/>
    <w:rsid w:val="007502EB"/>
    <w:rsid w:val="0075086B"/>
    <w:rsid w:val="00750F98"/>
    <w:rsid w:val="0075304A"/>
    <w:rsid w:val="00753BB2"/>
    <w:rsid w:val="00754330"/>
    <w:rsid w:val="0075478E"/>
    <w:rsid w:val="00756FA9"/>
    <w:rsid w:val="00757A02"/>
    <w:rsid w:val="00757E5D"/>
    <w:rsid w:val="00761B71"/>
    <w:rsid w:val="0076260F"/>
    <w:rsid w:val="0076266E"/>
    <w:rsid w:val="0076275F"/>
    <w:rsid w:val="00762B19"/>
    <w:rsid w:val="00762BC6"/>
    <w:rsid w:val="00762F67"/>
    <w:rsid w:val="007630F4"/>
    <w:rsid w:val="007646E9"/>
    <w:rsid w:val="00764EDC"/>
    <w:rsid w:val="0076594C"/>
    <w:rsid w:val="007661D9"/>
    <w:rsid w:val="007667DE"/>
    <w:rsid w:val="00770300"/>
    <w:rsid w:val="00770DB8"/>
    <w:rsid w:val="00770EFE"/>
    <w:rsid w:val="00772FE6"/>
    <w:rsid w:val="0077441D"/>
    <w:rsid w:val="00774544"/>
    <w:rsid w:val="007745CB"/>
    <w:rsid w:val="00774D24"/>
    <w:rsid w:val="00774D76"/>
    <w:rsid w:val="00774EC2"/>
    <w:rsid w:val="00776244"/>
    <w:rsid w:val="00776429"/>
    <w:rsid w:val="0077648B"/>
    <w:rsid w:val="00776815"/>
    <w:rsid w:val="0078058C"/>
    <w:rsid w:val="007807F0"/>
    <w:rsid w:val="0078178A"/>
    <w:rsid w:val="0078298F"/>
    <w:rsid w:val="007831A8"/>
    <w:rsid w:val="00783F1E"/>
    <w:rsid w:val="00784111"/>
    <w:rsid w:val="007847A0"/>
    <w:rsid w:val="00784AAE"/>
    <w:rsid w:val="007876D3"/>
    <w:rsid w:val="00787EC1"/>
    <w:rsid w:val="00791774"/>
    <w:rsid w:val="00793C91"/>
    <w:rsid w:val="00794721"/>
    <w:rsid w:val="00796154"/>
    <w:rsid w:val="00796387"/>
    <w:rsid w:val="007A00C8"/>
    <w:rsid w:val="007A0B36"/>
    <w:rsid w:val="007A0DF1"/>
    <w:rsid w:val="007A28B0"/>
    <w:rsid w:val="007A3137"/>
    <w:rsid w:val="007A57BE"/>
    <w:rsid w:val="007A5963"/>
    <w:rsid w:val="007A5E48"/>
    <w:rsid w:val="007A6EF3"/>
    <w:rsid w:val="007A7DA0"/>
    <w:rsid w:val="007B1120"/>
    <w:rsid w:val="007B2E4B"/>
    <w:rsid w:val="007B37F7"/>
    <w:rsid w:val="007B3CC6"/>
    <w:rsid w:val="007B4B76"/>
    <w:rsid w:val="007B5600"/>
    <w:rsid w:val="007B56B2"/>
    <w:rsid w:val="007B64CB"/>
    <w:rsid w:val="007B730E"/>
    <w:rsid w:val="007B79FD"/>
    <w:rsid w:val="007C0190"/>
    <w:rsid w:val="007C1257"/>
    <w:rsid w:val="007C2548"/>
    <w:rsid w:val="007C4115"/>
    <w:rsid w:val="007C5135"/>
    <w:rsid w:val="007C5A05"/>
    <w:rsid w:val="007C614D"/>
    <w:rsid w:val="007D3259"/>
    <w:rsid w:val="007D5E3C"/>
    <w:rsid w:val="007D74A4"/>
    <w:rsid w:val="007E00BC"/>
    <w:rsid w:val="007E1228"/>
    <w:rsid w:val="007E13BE"/>
    <w:rsid w:val="007E7106"/>
    <w:rsid w:val="007E7F10"/>
    <w:rsid w:val="007F1665"/>
    <w:rsid w:val="007F1726"/>
    <w:rsid w:val="007F2953"/>
    <w:rsid w:val="007F32DA"/>
    <w:rsid w:val="007F3F66"/>
    <w:rsid w:val="007F4348"/>
    <w:rsid w:val="007F4BB2"/>
    <w:rsid w:val="007F56CE"/>
    <w:rsid w:val="007F77B7"/>
    <w:rsid w:val="007F7B22"/>
    <w:rsid w:val="00800CB4"/>
    <w:rsid w:val="008019E2"/>
    <w:rsid w:val="008032E7"/>
    <w:rsid w:val="00803CB7"/>
    <w:rsid w:val="00804039"/>
    <w:rsid w:val="00805342"/>
    <w:rsid w:val="00807945"/>
    <w:rsid w:val="00807CC1"/>
    <w:rsid w:val="00807F01"/>
    <w:rsid w:val="0081000C"/>
    <w:rsid w:val="008119D2"/>
    <w:rsid w:val="0081243B"/>
    <w:rsid w:val="00812677"/>
    <w:rsid w:val="00812972"/>
    <w:rsid w:val="00813389"/>
    <w:rsid w:val="00814D17"/>
    <w:rsid w:val="00814EFF"/>
    <w:rsid w:val="0081502B"/>
    <w:rsid w:val="0081511C"/>
    <w:rsid w:val="008157B2"/>
    <w:rsid w:val="00815ADD"/>
    <w:rsid w:val="00820B0B"/>
    <w:rsid w:val="00821787"/>
    <w:rsid w:val="008218F4"/>
    <w:rsid w:val="00821B07"/>
    <w:rsid w:val="00822E08"/>
    <w:rsid w:val="00823D0E"/>
    <w:rsid w:val="008247B8"/>
    <w:rsid w:val="0082593A"/>
    <w:rsid w:val="00827236"/>
    <w:rsid w:val="00827675"/>
    <w:rsid w:val="00827788"/>
    <w:rsid w:val="00827C60"/>
    <w:rsid w:val="00831BD6"/>
    <w:rsid w:val="00834E99"/>
    <w:rsid w:val="0083585F"/>
    <w:rsid w:val="008365FB"/>
    <w:rsid w:val="008456C6"/>
    <w:rsid w:val="008458EE"/>
    <w:rsid w:val="0084592D"/>
    <w:rsid w:val="00845BBB"/>
    <w:rsid w:val="00845F70"/>
    <w:rsid w:val="00846B5F"/>
    <w:rsid w:val="00850A8E"/>
    <w:rsid w:val="008523AF"/>
    <w:rsid w:val="008556B4"/>
    <w:rsid w:val="00856ACE"/>
    <w:rsid w:val="00856D75"/>
    <w:rsid w:val="008572A0"/>
    <w:rsid w:val="00860082"/>
    <w:rsid w:val="0086112C"/>
    <w:rsid w:val="00861AA0"/>
    <w:rsid w:val="0086286C"/>
    <w:rsid w:val="00863782"/>
    <w:rsid w:val="00863885"/>
    <w:rsid w:val="00864FF8"/>
    <w:rsid w:val="0086523B"/>
    <w:rsid w:val="0086609B"/>
    <w:rsid w:val="00867768"/>
    <w:rsid w:val="00867E03"/>
    <w:rsid w:val="0087072A"/>
    <w:rsid w:val="008707F8"/>
    <w:rsid w:val="0087168C"/>
    <w:rsid w:val="00871C50"/>
    <w:rsid w:val="0087266C"/>
    <w:rsid w:val="00873B6A"/>
    <w:rsid w:val="0087411A"/>
    <w:rsid w:val="00874615"/>
    <w:rsid w:val="00875CE7"/>
    <w:rsid w:val="00876526"/>
    <w:rsid w:val="008778A3"/>
    <w:rsid w:val="0088027F"/>
    <w:rsid w:val="00880405"/>
    <w:rsid w:val="00880676"/>
    <w:rsid w:val="00880C62"/>
    <w:rsid w:val="00880E8E"/>
    <w:rsid w:val="00882AEA"/>
    <w:rsid w:val="00882E7F"/>
    <w:rsid w:val="00883419"/>
    <w:rsid w:val="00883AF2"/>
    <w:rsid w:val="00884441"/>
    <w:rsid w:val="00884F85"/>
    <w:rsid w:val="0088502A"/>
    <w:rsid w:val="00885662"/>
    <w:rsid w:val="00886086"/>
    <w:rsid w:val="008867D3"/>
    <w:rsid w:val="0089031E"/>
    <w:rsid w:val="00890F41"/>
    <w:rsid w:val="008921BD"/>
    <w:rsid w:val="0089395D"/>
    <w:rsid w:val="00893B29"/>
    <w:rsid w:val="00894DAD"/>
    <w:rsid w:val="00894E6B"/>
    <w:rsid w:val="0089530E"/>
    <w:rsid w:val="00896CDF"/>
    <w:rsid w:val="00897B83"/>
    <w:rsid w:val="008A0764"/>
    <w:rsid w:val="008A10DB"/>
    <w:rsid w:val="008A46F9"/>
    <w:rsid w:val="008A49C1"/>
    <w:rsid w:val="008A5FEB"/>
    <w:rsid w:val="008A627D"/>
    <w:rsid w:val="008A6BBC"/>
    <w:rsid w:val="008A6FCF"/>
    <w:rsid w:val="008B22DB"/>
    <w:rsid w:val="008B42FC"/>
    <w:rsid w:val="008B43ED"/>
    <w:rsid w:val="008B6231"/>
    <w:rsid w:val="008B6360"/>
    <w:rsid w:val="008B6B50"/>
    <w:rsid w:val="008C074D"/>
    <w:rsid w:val="008C183F"/>
    <w:rsid w:val="008C1B9C"/>
    <w:rsid w:val="008C25B4"/>
    <w:rsid w:val="008C2928"/>
    <w:rsid w:val="008C2CEE"/>
    <w:rsid w:val="008C2D68"/>
    <w:rsid w:val="008C30A6"/>
    <w:rsid w:val="008C5023"/>
    <w:rsid w:val="008C615F"/>
    <w:rsid w:val="008C6367"/>
    <w:rsid w:val="008D047E"/>
    <w:rsid w:val="008D0E6C"/>
    <w:rsid w:val="008D1738"/>
    <w:rsid w:val="008D1E66"/>
    <w:rsid w:val="008D215C"/>
    <w:rsid w:val="008D2D4F"/>
    <w:rsid w:val="008D45E7"/>
    <w:rsid w:val="008D582E"/>
    <w:rsid w:val="008D6739"/>
    <w:rsid w:val="008E0B59"/>
    <w:rsid w:val="008E1476"/>
    <w:rsid w:val="008E18F1"/>
    <w:rsid w:val="008E1AA7"/>
    <w:rsid w:val="008E2E56"/>
    <w:rsid w:val="008E2EB6"/>
    <w:rsid w:val="008E491E"/>
    <w:rsid w:val="008E4AC4"/>
    <w:rsid w:val="008E70F1"/>
    <w:rsid w:val="008F01F5"/>
    <w:rsid w:val="008F255F"/>
    <w:rsid w:val="008F3F01"/>
    <w:rsid w:val="008F441D"/>
    <w:rsid w:val="008F467B"/>
    <w:rsid w:val="008F5643"/>
    <w:rsid w:val="00900E3F"/>
    <w:rsid w:val="00901117"/>
    <w:rsid w:val="00903A5E"/>
    <w:rsid w:val="00904180"/>
    <w:rsid w:val="009047B7"/>
    <w:rsid w:val="00905046"/>
    <w:rsid w:val="009062EF"/>
    <w:rsid w:val="00906802"/>
    <w:rsid w:val="0091044F"/>
    <w:rsid w:val="00910A46"/>
    <w:rsid w:val="00911217"/>
    <w:rsid w:val="009122C4"/>
    <w:rsid w:val="009123CD"/>
    <w:rsid w:val="00912414"/>
    <w:rsid w:val="00914224"/>
    <w:rsid w:val="00914689"/>
    <w:rsid w:val="00914B10"/>
    <w:rsid w:val="00915036"/>
    <w:rsid w:val="009152A6"/>
    <w:rsid w:val="00915471"/>
    <w:rsid w:val="009154B3"/>
    <w:rsid w:val="00915940"/>
    <w:rsid w:val="0091629B"/>
    <w:rsid w:val="00917795"/>
    <w:rsid w:val="00920B2C"/>
    <w:rsid w:val="00920D01"/>
    <w:rsid w:val="00921B28"/>
    <w:rsid w:val="00921D04"/>
    <w:rsid w:val="00923306"/>
    <w:rsid w:val="0092346C"/>
    <w:rsid w:val="00923721"/>
    <w:rsid w:val="00924370"/>
    <w:rsid w:val="00926E82"/>
    <w:rsid w:val="0093089B"/>
    <w:rsid w:val="00930ADA"/>
    <w:rsid w:val="00930D45"/>
    <w:rsid w:val="00931D60"/>
    <w:rsid w:val="009332A5"/>
    <w:rsid w:val="0093447F"/>
    <w:rsid w:val="009345FA"/>
    <w:rsid w:val="00935382"/>
    <w:rsid w:val="0093723F"/>
    <w:rsid w:val="00937729"/>
    <w:rsid w:val="00940113"/>
    <w:rsid w:val="00940BB5"/>
    <w:rsid w:val="0094194F"/>
    <w:rsid w:val="009425BB"/>
    <w:rsid w:val="00942E45"/>
    <w:rsid w:val="00943207"/>
    <w:rsid w:val="0094430C"/>
    <w:rsid w:val="0094488E"/>
    <w:rsid w:val="00944D54"/>
    <w:rsid w:val="00945813"/>
    <w:rsid w:val="00945BA2"/>
    <w:rsid w:val="00945ED3"/>
    <w:rsid w:val="0094622F"/>
    <w:rsid w:val="009462DF"/>
    <w:rsid w:val="00947AB1"/>
    <w:rsid w:val="00947BB8"/>
    <w:rsid w:val="00950C85"/>
    <w:rsid w:val="00950E34"/>
    <w:rsid w:val="00951236"/>
    <w:rsid w:val="00951813"/>
    <w:rsid w:val="00951A70"/>
    <w:rsid w:val="009526BF"/>
    <w:rsid w:val="00953429"/>
    <w:rsid w:val="0095396B"/>
    <w:rsid w:val="009539E8"/>
    <w:rsid w:val="00955443"/>
    <w:rsid w:val="009563FE"/>
    <w:rsid w:val="00961873"/>
    <w:rsid w:val="009633DE"/>
    <w:rsid w:val="00963AAA"/>
    <w:rsid w:val="0096492C"/>
    <w:rsid w:val="00965008"/>
    <w:rsid w:val="00965763"/>
    <w:rsid w:val="00965F20"/>
    <w:rsid w:val="0097057F"/>
    <w:rsid w:val="00970EE8"/>
    <w:rsid w:val="00970F1A"/>
    <w:rsid w:val="0097101E"/>
    <w:rsid w:val="00971DE9"/>
    <w:rsid w:val="00973D39"/>
    <w:rsid w:val="009756A7"/>
    <w:rsid w:val="00975B8F"/>
    <w:rsid w:val="00976A01"/>
    <w:rsid w:val="00976F2B"/>
    <w:rsid w:val="0097706D"/>
    <w:rsid w:val="00977E21"/>
    <w:rsid w:val="00980074"/>
    <w:rsid w:val="00980DB0"/>
    <w:rsid w:val="00980F2B"/>
    <w:rsid w:val="00981183"/>
    <w:rsid w:val="00981897"/>
    <w:rsid w:val="00982B35"/>
    <w:rsid w:val="00982D4A"/>
    <w:rsid w:val="00983509"/>
    <w:rsid w:val="0098403A"/>
    <w:rsid w:val="0098441D"/>
    <w:rsid w:val="00984F74"/>
    <w:rsid w:val="00984F9F"/>
    <w:rsid w:val="009850FD"/>
    <w:rsid w:val="00985167"/>
    <w:rsid w:val="00985BA3"/>
    <w:rsid w:val="009861AD"/>
    <w:rsid w:val="0099059D"/>
    <w:rsid w:val="00991C61"/>
    <w:rsid w:val="00993D31"/>
    <w:rsid w:val="00994147"/>
    <w:rsid w:val="009955C7"/>
    <w:rsid w:val="0099616D"/>
    <w:rsid w:val="00996A2A"/>
    <w:rsid w:val="00996D92"/>
    <w:rsid w:val="00997505"/>
    <w:rsid w:val="009976EE"/>
    <w:rsid w:val="00997A9F"/>
    <w:rsid w:val="00997CC8"/>
    <w:rsid w:val="009A03E1"/>
    <w:rsid w:val="009A0E88"/>
    <w:rsid w:val="009A1102"/>
    <w:rsid w:val="009A164B"/>
    <w:rsid w:val="009A2370"/>
    <w:rsid w:val="009A2850"/>
    <w:rsid w:val="009A4F05"/>
    <w:rsid w:val="009A5358"/>
    <w:rsid w:val="009A5433"/>
    <w:rsid w:val="009A5EFF"/>
    <w:rsid w:val="009A73C1"/>
    <w:rsid w:val="009A7731"/>
    <w:rsid w:val="009B0648"/>
    <w:rsid w:val="009B0ADA"/>
    <w:rsid w:val="009B1E89"/>
    <w:rsid w:val="009B4649"/>
    <w:rsid w:val="009B56A3"/>
    <w:rsid w:val="009B70DF"/>
    <w:rsid w:val="009C00D7"/>
    <w:rsid w:val="009C074C"/>
    <w:rsid w:val="009C0CBB"/>
    <w:rsid w:val="009C10B5"/>
    <w:rsid w:val="009C1B48"/>
    <w:rsid w:val="009C29AF"/>
    <w:rsid w:val="009C320E"/>
    <w:rsid w:val="009C34EA"/>
    <w:rsid w:val="009C4F68"/>
    <w:rsid w:val="009D0E47"/>
    <w:rsid w:val="009D0FE3"/>
    <w:rsid w:val="009D3F31"/>
    <w:rsid w:val="009D485D"/>
    <w:rsid w:val="009D5A87"/>
    <w:rsid w:val="009D6036"/>
    <w:rsid w:val="009D6D01"/>
    <w:rsid w:val="009E03C9"/>
    <w:rsid w:val="009E0874"/>
    <w:rsid w:val="009E3D62"/>
    <w:rsid w:val="009E3E39"/>
    <w:rsid w:val="009E61DF"/>
    <w:rsid w:val="009E6457"/>
    <w:rsid w:val="009F0576"/>
    <w:rsid w:val="009F0673"/>
    <w:rsid w:val="009F15DB"/>
    <w:rsid w:val="009F5625"/>
    <w:rsid w:val="009F5C37"/>
    <w:rsid w:val="009F6667"/>
    <w:rsid w:val="009F6CCB"/>
    <w:rsid w:val="009F71BA"/>
    <w:rsid w:val="00A00C56"/>
    <w:rsid w:val="00A00E35"/>
    <w:rsid w:val="00A01A8C"/>
    <w:rsid w:val="00A02195"/>
    <w:rsid w:val="00A03B85"/>
    <w:rsid w:val="00A04089"/>
    <w:rsid w:val="00A05343"/>
    <w:rsid w:val="00A05428"/>
    <w:rsid w:val="00A054C3"/>
    <w:rsid w:val="00A05A35"/>
    <w:rsid w:val="00A068D0"/>
    <w:rsid w:val="00A07B6B"/>
    <w:rsid w:val="00A10672"/>
    <w:rsid w:val="00A11E5E"/>
    <w:rsid w:val="00A12160"/>
    <w:rsid w:val="00A13EAD"/>
    <w:rsid w:val="00A14141"/>
    <w:rsid w:val="00A1485E"/>
    <w:rsid w:val="00A2040A"/>
    <w:rsid w:val="00A21296"/>
    <w:rsid w:val="00A2182A"/>
    <w:rsid w:val="00A23A8D"/>
    <w:rsid w:val="00A23B5A"/>
    <w:rsid w:val="00A24A3A"/>
    <w:rsid w:val="00A269EB"/>
    <w:rsid w:val="00A26B68"/>
    <w:rsid w:val="00A26EBC"/>
    <w:rsid w:val="00A277D4"/>
    <w:rsid w:val="00A2798F"/>
    <w:rsid w:val="00A31D23"/>
    <w:rsid w:val="00A33BF5"/>
    <w:rsid w:val="00A34402"/>
    <w:rsid w:val="00A355B3"/>
    <w:rsid w:val="00A404C7"/>
    <w:rsid w:val="00A4088E"/>
    <w:rsid w:val="00A40BFE"/>
    <w:rsid w:val="00A40D1B"/>
    <w:rsid w:val="00A41701"/>
    <w:rsid w:val="00A41DF6"/>
    <w:rsid w:val="00A429D3"/>
    <w:rsid w:val="00A42C13"/>
    <w:rsid w:val="00A42D13"/>
    <w:rsid w:val="00A43BDE"/>
    <w:rsid w:val="00A43DD3"/>
    <w:rsid w:val="00A44AF8"/>
    <w:rsid w:val="00A457CD"/>
    <w:rsid w:val="00A46F18"/>
    <w:rsid w:val="00A47526"/>
    <w:rsid w:val="00A4763C"/>
    <w:rsid w:val="00A47D76"/>
    <w:rsid w:val="00A50A8B"/>
    <w:rsid w:val="00A520BF"/>
    <w:rsid w:val="00A52141"/>
    <w:rsid w:val="00A53382"/>
    <w:rsid w:val="00A53613"/>
    <w:rsid w:val="00A5395A"/>
    <w:rsid w:val="00A54BB4"/>
    <w:rsid w:val="00A55E5B"/>
    <w:rsid w:val="00A56D33"/>
    <w:rsid w:val="00A56F02"/>
    <w:rsid w:val="00A57AED"/>
    <w:rsid w:val="00A57F82"/>
    <w:rsid w:val="00A607ED"/>
    <w:rsid w:val="00A6386B"/>
    <w:rsid w:val="00A649E7"/>
    <w:rsid w:val="00A653BD"/>
    <w:rsid w:val="00A659A1"/>
    <w:rsid w:val="00A664BE"/>
    <w:rsid w:val="00A6786F"/>
    <w:rsid w:val="00A679E4"/>
    <w:rsid w:val="00A67D4A"/>
    <w:rsid w:val="00A705AF"/>
    <w:rsid w:val="00A7125F"/>
    <w:rsid w:val="00A7173B"/>
    <w:rsid w:val="00A72501"/>
    <w:rsid w:val="00A72F03"/>
    <w:rsid w:val="00A73983"/>
    <w:rsid w:val="00A745B0"/>
    <w:rsid w:val="00A74C28"/>
    <w:rsid w:val="00A753D9"/>
    <w:rsid w:val="00A75503"/>
    <w:rsid w:val="00A75AA7"/>
    <w:rsid w:val="00A76AF2"/>
    <w:rsid w:val="00A77396"/>
    <w:rsid w:val="00A77910"/>
    <w:rsid w:val="00A8089E"/>
    <w:rsid w:val="00A813D1"/>
    <w:rsid w:val="00A83056"/>
    <w:rsid w:val="00A8321F"/>
    <w:rsid w:val="00A836C5"/>
    <w:rsid w:val="00A86483"/>
    <w:rsid w:val="00A87B21"/>
    <w:rsid w:val="00A96C9C"/>
    <w:rsid w:val="00A96CD5"/>
    <w:rsid w:val="00A9762B"/>
    <w:rsid w:val="00A97C5A"/>
    <w:rsid w:val="00A97CD1"/>
    <w:rsid w:val="00AA10AD"/>
    <w:rsid w:val="00AA10EA"/>
    <w:rsid w:val="00AA1F57"/>
    <w:rsid w:val="00AA329F"/>
    <w:rsid w:val="00AA398C"/>
    <w:rsid w:val="00AA4AF8"/>
    <w:rsid w:val="00AA62EF"/>
    <w:rsid w:val="00AA6E4B"/>
    <w:rsid w:val="00AB09A3"/>
    <w:rsid w:val="00AB1879"/>
    <w:rsid w:val="00AB27AA"/>
    <w:rsid w:val="00AB2F44"/>
    <w:rsid w:val="00AB3231"/>
    <w:rsid w:val="00AB3339"/>
    <w:rsid w:val="00AB47BE"/>
    <w:rsid w:val="00AB5F8C"/>
    <w:rsid w:val="00AB5FE9"/>
    <w:rsid w:val="00AC0B27"/>
    <w:rsid w:val="00AC1D54"/>
    <w:rsid w:val="00AC2743"/>
    <w:rsid w:val="00AC2B29"/>
    <w:rsid w:val="00AC49CA"/>
    <w:rsid w:val="00AC54FD"/>
    <w:rsid w:val="00AC578C"/>
    <w:rsid w:val="00AC6E64"/>
    <w:rsid w:val="00AC7222"/>
    <w:rsid w:val="00AC72BF"/>
    <w:rsid w:val="00AC7566"/>
    <w:rsid w:val="00AD0001"/>
    <w:rsid w:val="00AD0827"/>
    <w:rsid w:val="00AD348C"/>
    <w:rsid w:val="00AD3F7B"/>
    <w:rsid w:val="00AD405C"/>
    <w:rsid w:val="00AD523D"/>
    <w:rsid w:val="00AD55F7"/>
    <w:rsid w:val="00AD5F1E"/>
    <w:rsid w:val="00AD614D"/>
    <w:rsid w:val="00AD67E0"/>
    <w:rsid w:val="00AD7C93"/>
    <w:rsid w:val="00AE0822"/>
    <w:rsid w:val="00AE138F"/>
    <w:rsid w:val="00AE1BA8"/>
    <w:rsid w:val="00AE47BB"/>
    <w:rsid w:val="00AE6220"/>
    <w:rsid w:val="00AF0CCA"/>
    <w:rsid w:val="00AF1183"/>
    <w:rsid w:val="00AF13B8"/>
    <w:rsid w:val="00AF1735"/>
    <w:rsid w:val="00AF3248"/>
    <w:rsid w:val="00AF3BAC"/>
    <w:rsid w:val="00AF3D95"/>
    <w:rsid w:val="00AF4B12"/>
    <w:rsid w:val="00AF5E39"/>
    <w:rsid w:val="00AF6EC8"/>
    <w:rsid w:val="00AF7778"/>
    <w:rsid w:val="00AF7EAE"/>
    <w:rsid w:val="00B00A49"/>
    <w:rsid w:val="00B03769"/>
    <w:rsid w:val="00B04B21"/>
    <w:rsid w:val="00B051E1"/>
    <w:rsid w:val="00B05A50"/>
    <w:rsid w:val="00B05A68"/>
    <w:rsid w:val="00B0681A"/>
    <w:rsid w:val="00B06F95"/>
    <w:rsid w:val="00B102E9"/>
    <w:rsid w:val="00B10D12"/>
    <w:rsid w:val="00B1258B"/>
    <w:rsid w:val="00B146BE"/>
    <w:rsid w:val="00B14D28"/>
    <w:rsid w:val="00B1533D"/>
    <w:rsid w:val="00B166CB"/>
    <w:rsid w:val="00B16E11"/>
    <w:rsid w:val="00B1711C"/>
    <w:rsid w:val="00B177AD"/>
    <w:rsid w:val="00B1783E"/>
    <w:rsid w:val="00B17BD8"/>
    <w:rsid w:val="00B202E0"/>
    <w:rsid w:val="00B215AF"/>
    <w:rsid w:val="00B2272E"/>
    <w:rsid w:val="00B23B53"/>
    <w:rsid w:val="00B2412A"/>
    <w:rsid w:val="00B24C13"/>
    <w:rsid w:val="00B26A85"/>
    <w:rsid w:val="00B27325"/>
    <w:rsid w:val="00B2783D"/>
    <w:rsid w:val="00B30420"/>
    <w:rsid w:val="00B306FB"/>
    <w:rsid w:val="00B31524"/>
    <w:rsid w:val="00B34847"/>
    <w:rsid w:val="00B36A38"/>
    <w:rsid w:val="00B4058D"/>
    <w:rsid w:val="00B4219C"/>
    <w:rsid w:val="00B431D6"/>
    <w:rsid w:val="00B434B6"/>
    <w:rsid w:val="00B43919"/>
    <w:rsid w:val="00B445F4"/>
    <w:rsid w:val="00B45199"/>
    <w:rsid w:val="00B46009"/>
    <w:rsid w:val="00B46E47"/>
    <w:rsid w:val="00B47188"/>
    <w:rsid w:val="00B474D9"/>
    <w:rsid w:val="00B47CDA"/>
    <w:rsid w:val="00B50B39"/>
    <w:rsid w:val="00B510F4"/>
    <w:rsid w:val="00B5305C"/>
    <w:rsid w:val="00B53556"/>
    <w:rsid w:val="00B5373D"/>
    <w:rsid w:val="00B54446"/>
    <w:rsid w:val="00B544CF"/>
    <w:rsid w:val="00B54BDB"/>
    <w:rsid w:val="00B55E7E"/>
    <w:rsid w:val="00B560E5"/>
    <w:rsid w:val="00B56262"/>
    <w:rsid w:val="00B56942"/>
    <w:rsid w:val="00B56DCE"/>
    <w:rsid w:val="00B57155"/>
    <w:rsid w:val="00B606F9"/>
    <w:rsid w:val="00B60895"/>
    <w:rsid w:val="00B60DCD"/>
    <w:rsid w:val="00B62B6F"/>
    <w:rsid w:val="00B641BA"/>
    <w:rsid w:val="00B65778"/>
    <w:rsid w:val="00B66EB7"/>
    <w:rsid w:val="00B67064"/>
    <w:rsid w:val="00B7150D"/>
    <w:rsid w:val="00B716A7"/>
    <w:rsid w:val="00B71F7B"/>
    <w:rsid w:val="00B72085"/>
    <w:rsid w:val="00B73ABA"/>
    <w:rsid w:val="00B73B2F"/>
    <w:rsid w:val="00B75794"/>
    <w:rsid w:val="00B76ABB"/>
    <w:rsid w:val="00B77351"/>
    <w:rsid w:val="00B7752A"/>
    <w:rsid w:val="00B816DD"/>
    <w:rsid w:val="00B8176A"/>
    <w:rsid w:val="00B825AB"/>
    <w:rsid w:val="00B83776"/>
    <w:rsid w:val="00B83ADD"/>
    <w:rsid w:val="00B83CBD"/>
    <w:rsid w:val="00B87430"/>
    <w:rsid w:val="00B90966"/>
    <w:rsid w:val="00B90DB8"/>
    <w:rsid w:val="00B910D0"/>
    <w:rsid w:val="00B91AE6"/>
    <w:rsid w:val="00B9381F"/>
    <w:rsid w:val="00B93AB3"/>
    <w:rsid w:val="00B96900"/>
    <w:rsid w:val="00B96E6E"/>
    <w:rsid w:val="00B977A1"/>
    <w:rsid w:val="00BA185F"/>
    <w:rsid w:val="00BA28E8"/>
    <w:rsid w:val="00BA5BAA"/>
    <w:rsid w:val="00BA6445"/>
    <w:rsid w:val="00BA674F"/>
    <w:rsid w:val="00BB1C7B"/>
    <w:rsid w:val="00BB2B2B"/>
    <w:rsid w:val="00BB2ECB"/>
    <w:rsid w:val="00BB345D"/>
    <w:rsid w:val="00BB4031"/>
    <w:rsid w:val="00BB59C6"/>
    <w:rsid w:val="00BB6C37"/>
    <w:rsid w:val="00BB772A"/>
    <w:rsid w:val="00BC1040"/>
    <w:rsid w:val="00BC3346"/>
    <w:rsid w:val="00BC38AA"/>
    <w:rsid w:val="00BC7944"/>
    <w:rsid w:val="00BC7A4C"/>
    <w:rsid w:val="00BD051F"/>
    <w:rsid w:val="00BD0600"/>
    <w:rsid w:val="00BD314D"/>
    <w:rsid w:val="00BD391A"/>
    <w:rsid w:val="00BD4D5C"/>
    <w:rsid w:val="00BD50E9"/>
    <w:rsid w:val="00BD537D"/>
    <w:rsid w:val="00BD62C7"/>
    <w:rsid w:val="00BE1182"/>
    <w:rsid w:val="00BE25A4"/>
    <w:rsid w:val="00BE3277"/>
    <w:rsid w:val="00BE3564"/>
    <w:rsid w:val="00BE4F37"/>
    <w:rsid w:val="00BE7E62"/>
    <w:rsid w:val="00BF0AB1"/>
    <w:rsid w:val="00BF12FE"/>
    <w:rsid w:val="00BF1746"/>
    <w:rsid w:val="00BF2D02"/>
    <w:rsid w:val="00BF48CE"/>
    <w:rsid w:val="00BF4D08"/>
    <w:rsid w:val="00BF6FE3"/>
    <w:rsid w:val="00BF7572"/>
    <w:rsid w:val="00C01805"/>
    <w:rsid w:val="00C02D44"/>
    <w:rsid w:val="00C03BE9"/>
    <w:rsid w:val="00C0460B"/>
    <w:rsid w:val="00C04C9C"/>
    <w:rsid w:val="00C05DCF"/>
    <w:rsid w:val="00C05FBF"/>
    <w:rsid w:val="00C0619A"/>
    <w:rsid w:val="00C11E34"/>
    <w:rsid w:val="00C12051"/>
    <w:rsid w:val="00C126F1"/>
    <w:rsid w:val="00C12773"/>
    <w:rsid w:val="00C12A87"/>
    <w:rsid w:val="00C138B0"/>
    <w:rsid w:val="00C13914"/>
    <w:rsid w:val="00C13E3C"/>
    <w:rsid w:val="00C14208"/>
    <w:rsid w:val="00C14691"/>
    <w:rsid w:val="00C16C10"/>
    <w:rsid w:val="00C16D68"/>
    <w:rsid w:val="00C2034D"/>
    <w:rsid w:val="00C21443"/>
    <w:rsid w:val="00C23416"/>
    <w:rsid w:val="00C250FB"/>
    <w:rsid w:val="00C25244"/>
    <w:rsid w:val="00C263F7"/>
    <w:rsid w:val="00C26EF3"/>
    <w:rsid w:val="00C27294"/>
    <w:rsid w:val="00C27B29"/>
    <w:rsid w:val="00C31885"/>
    <w:rsid w:val="00C31E56"/>
    <w:rsid w:val="00C331CB"/>
    <w:rsid w:val="00C3361E"/>
    <w:rsid w:val="00C341FD"/>
    <w:rsid w:val="00C35F5B"/>
    <w:rsid w:val="00C36A9E"/>
    <w:rsid w:val="00C36AD4"/>
    <w:rsid w:val="00C37899"/>
    <w:rsid w:val="00C409B3"/>
    <w:rsid w:val="00C4347B"/>
    <w:rsid w:val="00C44337"/>
    <w:rsid w:val="00C444FE"/>
    <w:rsid w:val="00C44FC6"/>
    <w:rsid w:val="00C469EC"/>
    <w:rsid w:val="00C46CD8"/>
    <w:rsid w:val="00C4795A"/>
    <w:rsid w:val="00C5089B"/>
    <w:rsid w:val="00C50E3A"/>
    <w:rsid w:val="00C5146D"/>
    <w:rsid w:val="00C51499"/>
    <w:rsid w:val="00C54C73"/>
    <w:rsid w:val="00C550CB"/>
    <w:rsid w:val="00C55FB0"/>
    <w:rsid w:val="00C566C6"/>
    <w:rsid w:val="00C56AFD"/>
    <w:rsid w:val="00C57D89"/>
    <w:rsid w:val="00C60227"/>
    <w:rsid w:val="00C6135C"/>
    <w:rsid w:val="00C61A40"/>
    <w:rsid w:val="00C63599"/>
    <w:rsid w:val="00C638F8"/>
    <w:rsid w:val="00C63979"/>
    <w:rsid w:val="00C641B1"/>
    <w:rsid w:val="00C64707"/>
    <w:rsid w:val="00C64949"/>
    <w:rsid w:val="00C64B70"/>
    <w:rsid w:val="00C6663F"/>
    <w:rsid w:val="00C673AB"/>
    <w:rsid w:val="00C67E53"/>
    <w:rsid w:val="00C705F8"/>
    <w:rsid w:val="00C70AE9"/>
    <w:rsid w:val="00C70D81"/>
    <w:rsid w:val="00C72029"/>
    <w:rsid w:val="00C7208F"/>
    <w:rsid w:val="00C72C03"/>
    <w:rsid w:val="00C733B8"/>
    <w:rsid w:val="00C767CF"/>
    <w:rsid w:val="00C7753C"/>
    <w:rsid w:val="00C77AB3"/>
    <w:rsid w:val="00C77FEA"/>
    <w:rsid w:val="00C808D7"/>
    <w:rsid w:val="00C80A26"/>
    <w:rsid w:val="00C816ED"/>
    <w:rsid w:val="00C836BB"/>
    <w:rsid w:val="00C83D64"/>
    <w:rsid w:val="00C84D99"/>
    <w:rsid w:val="00C85202"/>
    <w:rsid w:val="00C85F63"/>
    <w:rsid w:val="00C8784F"/>
    <w:rsid w:val="00C9018E"/>
    <w:rsid w:val="00C90520"/>
    <w:rsid w:val="00C90FF6"/>
    <w:rsid w:val="00C9126A"/>
    <w:rsid w:val="00C91661"/>
    <w:rsid w:val="00C924CA"/>
    <w:rsid w:val="00C9572D"/>
    <w:rsid w:val="00C95EB1"/>
    <w:rsid w:val="00C968F1"/>
    <w:rsid w:val="00C96930"/>
    <w:rsid w:val="00C976A7"/>
    <w:rsid w:val="00CA0594"/>
    <w:rsid w:val="00CA110E"/>
    <w:rsid w:val="00CA4621"/>
    <w:rsid w:val="00CA4E58"/>
    <w:rsid w:val="00CA4FB7"/>
    <w:rsid w:val="00CA53DA"/>
    <w:rsid w:val="00CA5966"/>
    <w:rsid w:val="00CA5D85"/>
    <w:rsid w:val="00CA6F28"/>
    <w:rsid w:val="00CA7AA4"/>
    <w:rsid w:val="00CA7EBF"/>
    <w:rsid w:val="00CB005C"/>
    <w:rsid w:val="00CB0E0C"/>
    <w:rsid w:val="00CB18F4"/>
    <w:rsid w:val="00CB1FC7"/>
    <w:rsid w:val="00CB33AF"/>
    <w:rsid w:val="00CB3DB4"/>
    <w:rsid w:val="00CB4A8B"/>
    <w:rsid w:val="00CB4B9F"/>
    <w:rsid w:val="00CB5987"/>
    <w:rsid w:val="00CB5BB1"/>
    <w:rsid w:val="00CB795A"/>
    <w:rsid w:val="00CB7C66"/>
    <w:rsid w:val="00CC0DCA"/>
    <w:rsid w:val="00CC3433"/>
    <w:rsid w:val="00CC398A"/>
    <w:rsid w:val="00CC3C38"/>
    <w:rsid w:val="00CC4826"/>
    <w:rsid w:val="00CC488E"/>
    <w:rsid w:val="00CC4BEE"/>
    <w:rsid w:val="00CC60EE"/>
    <w:rsid w:val="00CC6B56"/>
    <w:rsid w:val="00CC752E"/>
    <w:rsid w:val="00CC7A0F"/>
    <w:rsid w:val="00CD0200"/>
    <w:rsid w:val="00CD0A75"/>
    <w:rsid w:val="00CD2FC7"/>
    <w:rsid w:val="00CD4332"/>
    <w:rsid w:val="00CD5952"/>
    <w:rsid w:val="00CD68D7"/>
    <w:rsid w:val="00CD7CC5"/>
    <w:rsid w:val="00CE2047"/>
    <w:rsid w:val="00CE4EB1"/>
    <w:rsid w:val="00CE6E07"/>
    <w:rsid w:val="00CF1404"/>
    <w:rsid w:val="00CF22FE"/>
    <w:rsid w:val="00CF2688"/>
    <w:rsid w:val="00CF34F8"/>
    <w:rsid w:val="00CF382E"/>
    <w:rsid w:val="00CF3875"/>
    <w:rsid w:val="00CF42CA"/>
    <w:rsid w:val="00CF5BC3"/>
    <w:rsid w:val="00CF7484"/>
    <w:rsid w:val="00CF766C"/>
    <w:rsid w:val="00D0046C"/>
    <w:rsid w:val="00D00771"/>
    <w:rsid w:val="00D017D7"/>
    <w:rsid w:val="00D01FB7"/>
    <w:rsid w:val="00D0299C"/>
    <w:rsid w:val="00D02EB1"/>
    <w:rsid w:val="00D030DD"/>
    <w:rsid w:val="00D04352"/>
    <w:rsid w:val="00D04A80"/>
    <w:rsid w:val="00D05B06"/>
    <w:rsid w:val="00D067D5"/>
    <w:rsid w:val="00D1195C"/>
    <w:rsid w:val="00D11F20"/>
    <w:rsid w:val="00D12C69"/>
    <w:rsid w:val="00D14C2F"/>
    <w:rsid w:val="00D15125"/>
    <w:rsid w:val="00D1533B"/>
    <w:rsid w:val="00D158BD"/>
    <w:rsid w:val="00D16066"/>
    <w:rsid w:val="00D16D9F"/>
    <w:rsid w:val="00D17481"/>
    <w:rsid w:val="00D223A6"/>
    <w:rsid w:val="00D22D51"/>
    <w:rsid w:val="00D24B9F"/>
    <w:rsid w:val="00D25C5B"/>
    <w:rsid w:val="00D260FA"/>
    <w:rsid w:val="00D2696C"/>
    <w:rsid w:val="00D3169B"/>
    <w:rsid w:val="00D317EB"/>
    <w:rsid w:val="00D3193A"/>
    <w:rsid w:val="00D31BF6"/>
    <w:rsid w:val="00D35F51"/>
    <w:rsid w:val="00D36472"/>
    <w:rsid w:val="00D406C1"/>
    <w:rsid w:val="00D41373"/>
    <w:rsid w:val="00D41736"/>
    <w:rsid w:val="00D418CA"/>
    <w:rsid w:val="00D41B65"/>
    <w:rsid w:val="00D42051"/>
    <w:rsid w:val="00D43C2D"/>
    <w:rsid w:val="00D446A2"/>
    <w:rsid w:val="00D45042"/>
    <w:rsid w:val="00D45442"/>
    <w:rsid w:val="00D50394"/>
    <w:rsid w:val="00D510E6"/>
    <w:rsid w:val="00D51731"/>
    <w:rsid w:val="00D5177F"/>
    <w:rsid w:val="00D521E7"/>
    <w:rsid w:val="00D53306"/>
    <w:rsid w:val="00D53859"/>
    <w:rsid w:val="00D53E4D"/>
    <w:rsid w:val="00D544F6"/>
    <w:rsid w:val="00D567FF"/>
    <w:rsid w:val="00D56AC0"/>
    <w:rsid w:val="00D61430"/>
    <w:rsid w:val="00D640D7"/>
    <w:rsid w:val="00D64CB1"/>
    <w:rsid w:val="00D64D8B"/>
    <w:rsid w:val="00D661F9"/>
    <w:rsid w:val="00D6680C"/>
    <w:rsid w:val="00D66908"/>
    <w:rsid w:val="00D672AE"/>
    <w:rsid w:val="00D72E5C"/>
    <w:rsid w:val="00D74031"/>
    <w:rsid w:val="00D74871"/>
    <w:rsid w:val="00D75CDF"/>
    <w:rsid w:val="00D75E2A"/>
    <w:rsid w:val="00D7632E"/>
    <w:rsid w:val="00D81588"/>
    <w:rsid w:val="00D81634"/>
    <w:rsid w:val="00D8188D"/>
    <w:rsid w:val="00D82813"/>
    <w:rsid w:val="00D84499"/>
    <w:rsid w:val="00D85278"/>
    <w:rsid w:val="00D85892"/>
    <w:rsid w:val="00D86523"/>
    <w:rsid w:val="00D8659C"/>
    <w:rsid w:val="00D86740"/>
    <w:rsid w:val="00D86D1D"/>
    <w:rsid w:val="00D87A03"/>
    <w:rsid w:val="00D92522"/>
    <w:rsid w:val="00D92B4F"/>
    <w:rsid w:val="00D92F64"/>
    <w:rsid w:val="00D937F4"/>
    <w:rsid w:val="00D950DA"/>
    <w:rsid w:val="00D95C8D"/>
    <w:rsid w:val="00D96B96"/>
    <w:rsid w:val="00D97499"/>
    <w:rsid w:val="00DA012E"/>
    <w:rsid w:val="00DA0884"/>
    <w:rsid w:val="00DA1292"/>
    <w:rsid w:val="00DA1E33"/>
    <w:rsid w:val="00DA2545"/>
    <w:rsid w:val="00DA2A3B"/>
    <w:rsid w:val="00DA4643"/>
    <w:rsid w:val="00DA614A"/>
    <w:rsid w:val="00DA61A1"/>
    <w:rsid w:val="00DA6255"/>
    <w:rsid w:val="00DA6347"/>
    <w:rsid w:val="00DA642D"/>
    <w:rsid w:val="00DA64D1"/>
    <w:rsid w:val="00DA7177"/>
    <w:rsid w:val="00DA76E6"/>
    <w:rsid w:val="00DB0443"/>
    <w:rsid w:val="00DB1263"/>
    <w:rsid w:val="00DB1E16"/>
    <w:rsid w:val="00DB2735"/>
    <w:rsid w:val="00DB4F9E"/>
    <w:rsid w:val="00DB56A0"/>
    <w:rsid w:val="00DB6C84"/>
    <w:rsid w:val="00DB7E7C"/>
    <w:rsid w:val="00DB7F96"/>
    <w:rsid w:val="00DC0399"/>
    <w:rsid w:val="00DC0421"/>
    <w:rsid w:val="00DC1544"/>
    <w:rsid w:val="00DC1549"/>
    <w:rsid w:val="00DC46E8"/>
    <w:rsid w:val="00DC6158"/>
    <w:rsid w:val="00DC6709"/>
    <w:rsid w:val="00DC76CF"/>
    <w:rsid w:val="00DD001B"/>
    <w:rsid w:val="00DD040A"/>
    <w:rsid w:val="00DD0B94"/>
    <w:rsid w:val="00DD1347"/>
    <w:rsid w:val="00DD1E24"/>
    <w:rsid w:val="00DD4A1D"/>
    <w:rsid w:val="00DD5CC2"/>
    <w:rsid w:val="00DD61DC"/>
    <w:rsid w:val="00DD651F"/>
    <w:rsid w:val="00DD6686"/>
    <w:rsid w:val="00DD6BF7"/>
    <w:rsid w:val="00DD727D"/>
    <w:rsid w:val="00DD7475"/>
    <w:rsid w:val="00DE0DF1"/>
    <w:rsid w:val="00DE27AE"/>
    <w:rsid w:val="00DE289F"/>
    <w:rsid w:val="00DE29D3"/>
    <w:rsid w:val="00DE2BD1"/>
    <w:rsid w:val="00DE3199"/>
    <w:rsid w:val="00DE377A"/>
    <w:rsid w:val="00DE42FC"/>
    <w:rsid w:val="00DE4579"/>
    <w:rsid w:val="00DE544A"/>
    <w:rsid w:val="00DE5471"/>
    <w:rsid w:val="00DE557A"/>
    <w:rsid w:val="00DE60F3"/>
    <w:rsid w:val="00DE62FD"/>
    <w:rsid w:val="00DE74CF"/>
    <w:rsid w:val="00DF2980"/>
    <w:rsid w:val="00DF2BF5"/>
    <w:rsid w:val="00DF68BF"/>
    <w:rsid w:val="00DF74C6"/>
    <w:rsid w:val="00E013D5"/>
    <w:rsid w:val="00E022BC"/>
    <w:rsid w:val="00E02F0B"/>
    <w:rsid w:val="00E0334C"/>
    <w:rsid w:val="00E037E4"/>
    <w:rsid w:val="00E039BD"/>
    <w:rsid w:val="00E050DD"/>
    <w:rsid w:val="00E05245"/>
    <w:rsid w:val="00E06526"/>
    <w:rsid w:val="00E06984"/>
    <w:rsid w:val="00E06D7C"/>
    <w:rsid w:val="00E07268"/>
    <w:rsid w:val="00E07E81"/>
    <w:rsid w:val="00E1020D"/>
    <w:rsid w:val="00E1174D"/>
    <w:rsid w:val="00E11CED"/>
    <w:rsid w:val="00E12940"/>
    <w:rsid w:val="00E12B39"/>
    <w:rsid w:val="00E14F3C"/>
    <w:rsid w:val="00E15BE7"/>
    <w:rsid w:val="00E16213"/>
    <w:rsid w:val="00E20F62"/>
    <w:rsid w:val="00E221F9"/>
    <w:rsid w:val="00E22350"/>
    <w:rsid w:val="00E22F33"/>
    <w:rsid w:val="00E23D45"/>
    <w:rsid w:val="00E23DCA"/>
    <w:rsid w:val="00E24194"/>
    <w:rsid w:val="00E26867"/>
    <w:rsid w:val="00E26C80"/>
    <w:rsid w:val="00E26E44"/>
    <w:rsid w:val="00E2764C"/>
    <w:rsid w:val="00E31151"/>
    <w:rsid w:val="00E31412"/>
    <w:rsid w:val="00E31769"/>
    <w:rsid w:val="00E31E69"/>
    <w:rsid w:val="00E31E79"/>
    <w:rsid w:val="00E3233D"/>
    <w:rsid w:val="00E323F6"/>
    <w:rsid w:val="00E32E25"/>
    <w:rsid w:val="00E32FE4"/>
    <w:rsid w:val="00E336B8"/>
    <w:rsid w:val="00E35D35"/>
    <w:rsid w:val="00E40681"/>
    <w:rsid w:val="00E40C58"/>
    <w:rsid w:val="00E41651"/>
    <w:rsid w:val="00E416AD"/>
    <w:rsid w:val="00E45C9B"/>
    <w:rsid w:val="00E45E30"/>
    <w:rsid w:val="00E47991"/>
    <w:rsid w:val="00E47DB0"/>
    <w:rsid w:val="00E52960"/>
    <w:rsid w:val="00E5321E"/>
    <w:rsid w:val="00E5357C"/>
    <w:rsid w:val="00E54742"/>
    <w:rsid w:val="00E55C63"/>
    <w:rsid w:val="00E57BA6"/>
    <w:rsid w:val="00E627E6"/>
    <w:rsid w:val="00E63800"/>
    <w:rsid w:val="00E648C1"/>
    <w:rsid w:val="00E64E79"/>
    <w:rsid w:val="00E66282"/>
    <w:rsid w:val="00E66344"/>
    <w:rsid w:val="00E70DF4"/>
    <w:rsid w:val="00E71439"/>
    <w:rsid w:val="00E752A5"/>
    <w:rsid w:val="00E7784C"/>
    <w:rsid w:val="00E77E07"/>
    <w:rsid w:val="00E80A1F"/>
    <w:rsid w:val="00E80AFF"/>
    <w:rsid w:val="00E8207A"/>
    <w:rsid w:val="00E827F5"/>
    <w:rsid w:val="00E83263"/>
    <w:rsid w:val="00E84E2E"/>
    <w:rsid w:val="00E863B2"/>
    <w:rsid w:val="00E86BD3"/>
    <w:rsid w:val="00E873DC"/>
    <w:rsid w:val="00E90DA6"/>
    <w:rsid w:val="00E9150D"/>
    <w:rsid w:val="00E91805"/>
    <w:rsid w:val="00E94627"/>
    <w:rsid w:val="00E95578"/>
    <w:rsid w:val="00E95C44"/>
    <w:rsid w:val="00E965BA"/>
    <w:rsid w:val="00E976D8"/>
    <w:rsid w:val="00EA11A6"/>
    <w:rsid w:val="00EA2124"/>
    <w:rsid w:val="00EA2A11"/>
    <w:rsid w:val="00EA39A9"/>
    <w:rsid w:val="00EA5A55"/>
    <w:rsid w:val="00EA60F5"/>
    <w:rsid w:val="00EA67F1"/>
    <w:rsid w:val="00EA6BDD"/>
    <w:rsid w:val="00EA7CB7"/>
    <w:rsid w:val="00EA7D5D"/>
    <w:rsid w:val="00EB0B6B"/>
    <w:rsid w:val="00EB1DCC"/>
    <w:rsid w:val="00EB21C9"/>
    <w:rsid w:val="00EB2EBB"/>
    <w:rsid w:val="00EB336A"/>
    <w:rsid w:val="00EB4DED"/>
    <w:rsid w:val="00EB5155"/>
    <w:rsid w:val="00EB517C"/>
    <w:rsid w:val="00EB54B6"/>
    <w:rsid w:val="00EB5C23"/>
    <w:rsid w:val="00EB6F75"/>
    <w:rsid w:val="00EC0641"/>
    <w:rsid w:val="00EC0B8A"/>
    <w:rsid w:val="00EC0D3D"/>
    <w:rsid w:val="00EC22E9"/>
    <w:rsid w:val="00EC294E"/>
    <w:rsid w:val="00EC6238"/>
    <w:rsid w:val="00EC64FC"/>
    <w:rsid w:val="00EC6F9F"/>
    <w:rsid w:val="00EC73CA"/>
    <w:rsid w:val="00EC7C83"/>
    <w:rsid w:val="00ED3346"/>
    <w:rsid w:val="00ED3CBB"/>
    <w:rsid w:val="00ED4014"/>
    <w:rsid w:val="00ED4070"/>
    <w:rsid w:val="00ED4B81"/>
    <w:rsid w:val="00ED6111"/>
    <w:rsid w:val="00ED710D"/>
    <w:rsid w:val="00ED7F3C"/>
    <w:rsid w:val="00EE08D2"/>
    <w:rsid w:val="00EE12D7"/>
    <w:rsid w:val="00EE178F"/>
    <w:rsid w:val="00EE1BB6"/>
    <w:rsid w:val="00EE2124"/>
    <w:rsid w:val="00EE3385"/>
    <w:rsid w:val="00EE3C36"/>
    <w:rsid w:val="00EE3FF9"/>
    <w:rsid w:val="00EE5BC2"/>
    <w:rsid w:val="00EE6762"/>
    <w:rsid w:val="00EE6C02"/>
    <w:rsid w:val="00EE6CFD"/>
    <w:rsid w:val="00EF1C7C"/>
    <w:rsid w:val="00EF1DA5"/>
    <w:rsid w:val="00EF2A17"/>
    <w:rsid w:val="00EF4128"/>
    <w:rsid w:val="00EF5042"/>
    <w:rsid w:val="00EF5650"/>
    <w:rsid w:val="00EF640C"/>
    <w:rsid w:val="00EF76C5"/>
    <w:rsid w:val="00EF783E"/>
    <w:rsid w:val="00EF7FC2"/>
    <w:rsid w:val="00F01244"/>
    <w:rsid w:val="00F01C3E"/>
    <w:rsid w:val="00F0330E"/>
    <w:rsid w:val="00F036BB"/>
    <w:rsid w:val="00F05CEC"/>
    <w:rsid w:val="00F06FA3"/>
    <w:rsid w:val="00F07858"/>
    <w:rsid w:val="00F07A0A"/>
    <w:rsid w:val="00F11640"/>
    <w:rsid w:val="00F1411E"/>
    <w:rsid w:val="00F156BA"/>
    <w:rsid w:val="00F16DB7"/>
    <w:rsid w:val="00F1703D"/>
    <w:rsid w:val="00F2080D"/>
    <w:rsid w:val="00F212CD"/>
    <w:rsid w:val="00F21458"/>
    <w:rsid w:val="00F2343A"/>
    <w:rsid w:val="00F24C3F"/>
    <w:rsid w:val="00F24F37"/>
    <w:rsid w:val="00F2555E"/>
    <w:rsid w:val="00F25DF7"/>
    <w:rsid w:val="00F26783"/>
    <w:rsid w:val="00F27A43"/>
    <w:rsid w:val="00F310E8"/>
    <w:rsid w:val="00F31726"/>
    <w:rsid w:val="00F3183D"/>
    <w:rsid w:val="00F318D9"/>
    <w:rsid w:val="00F31CE7"/>
    <w:rsid w:val="00F32ACE"/>
    <w:rsid w:val="00F32B02"/>
    <w:rsid w:val="00F35F6F"/>
    <w:rsid w:val="00F37C85"/>
    <w:rsid w:val="00F41A16"/>
    <w:rsid w:val="00F42E49"/>
    <w:rsid w:val="00F433EA"/>
    <w:rsid w:val="00F43A50"/>
    <w:rsid w:val="00F447E5"/>
    <w:rsid w:val="00F45834"/>
    <w:rsid w:val="00F458E1"/>
    <w:rsid w:val="00F46020"/>
    <w:rsid w:val="00F460CA"/>
    <w:rsid w:val="00F4759E"/>
    <w:rsid w:val="00F478C4"/>
    <w:rsid w:val="00F5337F"/>
    <w:rsid w:val="00F56109"/>
    <w:rsid w:val="00F56360"/>
    <w:rsid w:val="00F5694B"/>
    <w:rsid w:val="00F571DF"/>
    <w:rsid w:val="00F57551"/>
    <w:rsid w:val="00F57A07"/>
    <w:rsid w:val="00F57CD3"/>
    <w:rsid w:val="00F60454"/>
    <w:rsid w:val="00F6158D"/>
    <w:rsid w:val="00F61FED"/>
    <w:rsid w:val="00F62566"/>
    <w:rsid w:val="00F62683"/>
    <w:rsid w:val="00F638C7"/>
    <w:rsid w:val="00F64281"/>
    <w:rsid w:val="00F643CE"/>
    <w:rsid w:val="00F66C5C"/>
    <w:rsid w:val="00F671F0"/>
    <w:rsid w:val="00F674D0"/>
    <w:rsid w:val="00F67E63"/>
    <w:rsid w:val="00F715FC"/>
    <w:rsid w:val="00F71845"/>
    <w:rsid w:val="00F71D49"/>
    <w:rsid w:val="00F74AA8"/>
    <w:rsid w:val="00F74D09"/>
    <w:rsid w:val="00F75643"/>
    <w:rsid w:val="00F75CB3"/>
    <w:rsid w:val="00F765F8"/>
    <w:rsid w:val="00F76FFB"/>
    <w:rsid w:val="00F776A2"/>
    <w:rsid w:val="00F81255"/>
    <w:rsid w:val="00F816F6"/>
    <w:rsid w:val="00F81824"/>
    <w:rsid w:val="00F81EE2"/>
    <w:rsid w:val="00F8331F"/>
    <w:rsid w:val="00F84853"/>
    <w:rsid w:val="00F8657A"/>
    <w:rsid w:val="00F86AD2"/>
    <w:rsid w:val="00F870B8"/>
    <w:rsid w:val="00F90720"/>
    <w:rsid w:val="00F90FC5"/>
    <w:rsid w:val="00F91492"/>
    <w:rsid w:val="00F91BD9"/>
    <w:rsid w:val="00F91D8D"/>
    <w:rsid w:val="00F92C4E"/>
    <w:rsid w:val="00F935A6"/>
    <w:rsid w:val="00F93621"/>
    <w:rsid w:val="00F95268"/>
    <w:rsid w:val="00F95E91"/>
    <w:rsid w:val="00F9769F"/>
    <w:rsid w:val="00F97CEE"/>
    <w:rsid w:val="00FA1583"/>
    <w:rsid w:val="00FA3C84"/>
    <w:rsid w:val="00FA4748"/>
    <w:rsid w:val="00FA4A28"/>
    <w:rsid w:val="00FA63F9"/>
    <w:rsid w:val="00FA6737"/>
    <w:rsid w:val="00FA6AEB"/>
    <w:rsid w:val="00FA6B53"/>
    <w:rsid w:val="00FB0AF0"/>
    <w:rsid w:val="00FB0D12"/>
    <w:rsid w:val="00FB216E"/>
    <w:rsid w:val="00FB47DB"/>
    <w:rsid w:val="00FB50CE"/>
    <w:rsid w:val="00FB5379"/>
    <w:rsid w:val="00FB6D44"/>
    <w:rsid w:val="00FC0860"/>
    <w:rsid w:val="00FC12CB"/>
    <w:rsid w:val="00FC1AB5"/>
    <w:rsid w:val="00FC2392"/>
    <w:rsid w:val="00FC3743"/>
    <w:rsid w:val="00FC4A11"/>
    <w:rsid w:val="00FC5EC8"/>
    <w:rsid w:val="00FC67D5"/>
    <w:rsid w:val="00FC6C86"/>
    <w:rsid w:val="00FC73CD"/>
    <w:rsid w:val="00FC7560"/>
    <w:rsid w:val="00FD122F"/>
    <w:rsid w:val="00FD1708"/>
    <w:rsid w:val="00FD1856"/>
    <w:rsid w:val="00FD1B97"/>
    <w:rsid w:val="00FD1F2C"/>
    <w:rsid w:val="00FD22AB"/>
    <w:rsid w:val="00FD25E5"/>
    <w:rsid w:val="00FD2A72"/>
    <w:rsid w:val="00FD4261"/>
    <w:rsid w:val="00FD4B27"/>
    <w:rsid w:val="00FD4B55"/>
    <w:rsid w:val="00FD4E65"/>
    <w:rsid w:val="00FD591D"/>
    <w:rsid w:val="00FD6C7C"/>
    <w:rsid w:val="00FD6FB3"/>
    <w:rsid w:val="00FE148F"/>
    <w:rsid w:val="00FE1563"/>
    <w:rsid w:val="00FE1D6D"/>
    <w:rsid w:val="00FE20DA"/>
    <w:rsid w:val="00FE2C21"/>
    <w:rsid w:val="00FE328E"/>
    <w:rsid w:val="00FE5277"/>
    <w:rsid w:val="00FE54FF"/>
    <w:rsid w:val="00FE6343"/>
    <w:rsid w:val="00FE7290"/>
    <w:rsid w:val="00FE7309"/>
    <w:rsid w:val="00FE7D6E"/>
    <w:rsid w:val="00FF04CC"/>
    <w:rsid w:val="00FF270E"/>
    <w:rsid w:val="00FF33DA"/>
    <w:rsid w:val="00FF35ED"/>
    <w:rsid w:val="00FF36B9"/>
    <w:rsid w:val="00FF416B"/>
    <w:rsid w:val="00FF79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F0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eastAsia="en-US"/>
    </w:rPr>
  </w:style>
  <w:style w:type="paragraph" w:styleId="2">
    <w:name w:val="List 2"/>
    <w:basedOn w:val="a5"/>
    <w:autoRedefine/>
    <w:rsid w:val="00FA4748"/>
    <w:pPr>
      <w:numPr>
        <w:numId w:val="3"/>
      </w:numPr>
      <w:snapToGrid w:val="0"/>
      <w:spacing w:before="120"/>
      <w:ind w:firstLineChars="0" w:firstLine="0"/>
      <w:contextualSpacing w:val="0"/>
      <w:jc w:val="both"/>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qFormat/>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iPriority w:val="99"/>
    <w:unhideWhenUsed/>
    <w:rsid w:val="00E7784C"/>
    <w:pPr>
      <w:tabs>
        <w:tab w:val="center" w:pos="4153"/>
        <w:tab w:val="right" w:pos="8306"/>
      </w:tabs>
      <w:snapToGrid w:val="0"/>
    </w:pPr>
    <w:rPr>
      <w:sz w:val="18"/>
      <w:szCs w:val="18"/>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
    <w:basedOn w:val="a"/>
    <w:link w:val="Char3"/>
    <w:uiPriority w:val="34"/>
    <w:qFormat/>
    <w:rsid w:val="00F81EE2"/>
    <w:pPr>
      <w:widowControl w:val="0"/>
      <w:ind w:firstLineChars="200" w:firstLine="420"/>
      <w:jc w:val="both"/>
    </w:pPr>
    <w:rPr>
      <w:rFonts w:ascii="Calibri" w:eastAsia="宋体" w:hAnsi="Calibri"/>
      <w:kern w:val="2"/>
      <w:sz w:val="21"/>
      <w:szCs w:val="22"/>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rPr>
  </w:style>
  <w:style w:type="character" w:customStyle="1" w:styleId="THChar">
    <w:name w:val="TH Char"/>
    <w:link w:val="TH"/>
    <w:qFormat/>
    <w:rsid w:val="009C00D7"/>
    <w:rPr>
      <w:rFonts w:ascii="Arial" w:eastAsia="宋体" w:hAnsi="Arial"/>
      <w:b/>
      <w:lang w:val="en-GB"/>
    </w:rPr>
  </w:style>
  <w:style w:type="character" w:customStyle="1" w:styleId="TACChar">
    <w:name w:val="TAC Char"/>
    <w:link w:val="TAC"/>
    <w:qFormat/>
    <w:rsid w:val="009C00D7"/>
    <w:rPr>
      <w:rFonts w:ascii="Arial" w:eastAsia="宋体" w:hAnsi="Arial"/>
      <w:sz w:val="18"/>
      <w:lang w:val="en-GB"/>
    </w:rPr>
  </w:style>
  <w:style w:type="character" w:customStyle="1" w:styleId="TAHCar">
    <w:name w:val="TAH Car"/>
    <w:link w:val="TAH"/>
    <w:qFormat/>
    <w:rsid w:val="009C00D7"/>
    <w:rPr>
      <w:rFonts w:ascii="Arial" w:eastAsia="宋体"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
    <w:rsid w:val="00416A93"/>
    <w:rPr>
      <w:rFonts w:ascii="Times New Roman" w:eastAsia="Times New Roman" w:hAnsi="Times New Roman"/>
      <w:b/>
      <w:bCs/>
      <w:sz w:val="32"/>
      <w:szCs w:val="32"/>
      <w:lang w:eastAsia="en-US"/>
    </w:rPr>
  </w:style>
  <w:style w:type="character" w:styleId="af">
    <w:name w:val="annotation reference"/>
    <w:semiHidden/>
    <w:rsid w:val="00C72029"/>
    <w:rPr>
      <w:rFonts w:eastAsia="宋体"/>
      <w:sz w:val="16"/>
      <w:lang w:val="en-US" w:eastAsia="zh-CN" w:bidi="ar-SA"/>
    </w:rPr>
  </w:style>
  <w:style w:type="paragraph" w:styleId="af0">
    <w:name w:val="annotation text"/>
    <w:basedOn w:val="a"/>
    <w:link w:val="Char6"/>
    <w:semiHidden/>
    <w:rsid w:val="00C72029"/>
    <w:pPr>
      <w:spacing w:after="180"/>
    </w:pPr>
    <w:rPr>
      <w:rFonts w:eastAsia="宋体"/>
      <w:szCs w:val="20"/>
      <w:lang w:val="en-GB"/>
    </w:rPr>
  </w:style>
  <w:style w:type="character" w:customStyle="1" w:styleId="Char6">
    <w:name w:val="批注文字 Char"/>
    <w:link w:val="af0"/>
    <w:semiHidden/>
    <w:rsid w:val="00C72029"/>
    <w:rPr>
      <w:rFonts w:ascii="Times New Roman" w:hAnsi="Times New Roman"/>
      <w:lang w:val="en-GB" w:eastAsia="en-US"/>
    </w:rPr>
  </w:style>
  <w:style w:type="paragraph" w:customStyle="1" w:styleId="Doc-title">
    <w:name w:val="Doc-title"/>
    <w:basedOn w:val="a"/>
    <w:next w:val="Doc-text2"/>
    <w:link w:val="Doc-titleChar"/>
    <w:qFormat/>
    <w:rsid w:val="00A4763C"/>
    <w:pPr>
      <w:spacing w:before="60"/>
      <w:ind w:left="1259" w:hanging="1259"/>
    </w:pPr>
    <w:rPr>
      <w:rFonts w:ascii="Arial" w:eastAsia="MS Mincho" w:hAnsi="Arial"/>
      <w:noProof/>
      <w:lang w:val="en-GB" w:eastAsia="en-GB"/>
    </w:rPr>
  </w:style>
  <w:style w:type="paragraph" w:customStyle="1" w:styleId="Doc-text2">
    <w:name w:val="Doc-text2"/>
    <w:basedOn w:val="a"/>
    <w:link w:val="Doc-text2Char"/>
    <w:qFormat/>
    <w:rsid w:val="00A4763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4763C"/>
    <w:rPr>
      <w:rFonts w:ascii="Arial" w:eastAsia="MS Mincho" w:hAnsi="Arial"/>
      <w:szCs w:val="24"/>
      <w:lang w:val="en-GB" w:eastAsia="en-GB"/>
    </w:rPr>
  </w:style>
  <w:style w:type="character" w:customStyle="1" w:styleId="Doc-titleChar">
    <w:name w:val="Doc-title Char"/>
    <w:link w:val="Doc-title"/>
    <w:qFormat/>
    <w:rsid w:val="00A4763C"/>
    <w:rPr>
      <w:rFonts w:ascii="Arial" w:eastAsia="MS Mincho" w:hAnsi="Arial"/>
      <w:noProof/>
      <w:szCs w:val="24"/>
      <w:lang w:val="en-GB" w:eastAsia="en-GB"/>
    </w:rPr>
  </w:style>
  <w:style w:type="paragraph" w:customStyle="1" w:styleId="B2">
    <w:name w:val="B2"/>
    <w:basedOn w:val="2"/>
    <w:link w:val="B2Char"/>
    <w:rsid w:val="00FC6C86"/>
    <w:pPr>
      <w:numPr>
        <w:numId w:val="0"/>
      </w:numPr>
      <w:snapToGrid/>
      <w:spacing w:before="0" w:after="180"/>
      <w:ind w:left="851" w:hanging="284"/>
      <w:jc w:val="left"/>
    </w:pPr>
    <w:rPr>
      <w:rFonts w:eastAsia="Malgun Gothic"/>
      <w:bCs w:val="0"/>
      <w:sz w:val="20"/>
      <w:szCs w:val="20"/>
      <w:lang w:val="en-GB" w:eastAsia="en-US"/>
    </w:rPr>
  </w:style>
  <w:style w:type="character" w:customStyle="1" w:styleId="B2Char">
    <w:name w:val="B2 Char"/>
    <w:link w:val="B2"/>
    <w:rsid w:val="00FC6C86"/>
    <w:rPr>
      <w:rFonts w:ascii="Times New Roman" w:eastAsia="Malgun Gothic" w:hAnsi="Times New Roman"/>
      <w:lang w:val="en-GB" w:eastAsia="en-US"/>
    </w:rPr>
  </w:style>
  <w:style w:type="paragraph" w:customStyle="1" w:styleId="B3">
    <w:name w:val="B3"/>
    <w:basedOn w:val="30"/>
    <w:rsid w:val="00FC6C86"/>
    <w:pPr>
      <w:spacing w:after="180"/>
      <w:ind w:leftChars="0" w:left="1135" w:firstLineChars="0" w:hanging="284"/>
      <w:contextualSpacing w:val="0"/>
    </w:pPr>
    <w:rPr>
      <w:rFonts w:eastAsia="Malgun Gothic"/>
      <w:szCs w:val="20"/>
      <w:lang w:val="en-GB"/>
    </w:rPr>
  </w:style>
  <w:style w:type="paragraph" w:customStyle="1" w:styleId="B4">
    <w:name w:val="B4"/>
    <w:basedOn w:val="4"/>
    <w:rsid w:val="00FC6C86"/>
    <w:pPr>
      <w:spacing w:after="180"/>
      <w:ind w:leftChars="0" w:left="1418" w:firstLineChars="0" w:hanging="284"/>
      <w:contextualSpacing w:val="0"/>
    </w:pPr>
    <w:rPr>
      <w:rFonts w:eastAsia="Malgun Gothic"/>
      <w:szCs w:val="20"/>
      <w:lang w:val="en-GB"/>
    </w:rPr>
  </w:style>
  <w:style w:type="paragraph" w:styleId="30">
    <w:name w:val="List 3"/>
    <w:basedOn w:val="a"/>
    <w:uiPriority w:val="99"/>
    <w:semiHidden/>
    <w:unhideWhenUsed/>
    <w:rsid w:val="00FC6C86"/>
    <w:pPr>
      <w:ind w:leftChars="400" w:left="100" w:hangingChars="200" w:hanging="200"/>
      <w:contextualSpacing/>
    </w:pPr>
  </w:style>
  <w:style w:type="paragraph" w:styleId="4">
    <w:name w:val="List 4"/>
    <w:basedOn w:val="a"/>
    <w:uiPriority w:val="99"/>
    <w:semiHidden/>
    <w:unhideWhenUsed/>
    <w:rsid w:val="00FC6C86"/>
    <w:pPr>
      <w:ind w:leftChars="600" w:left="100" w:hangingChars="200" w:hanging="200"/>
      <w:contextualSpacing/>
    </w:pPr>
  </w:style>
  <w:style w:type="paragraph" w:styleId="af1">
    <w:name w:val="annotation subject"/>
    <w:basedOn w:val="af0"/>
    <w:next w:val="af0"/>
    <w:link w:val="Char7"/>
    <w:uiPriority w:val="99"/>
    <w:semiHidden/>
    <w:unhideWhenUsed/>
    <w:rsid w:val="00721926"/>
    <w:pPr>
      <w:spacing w:after="0"/>
    </w:pPr>
    <w:rPr>
      <w:rFonts w:eastAsia="Times New Roman"/>
      <w:b/>
      <w:bCs/>
      <w:szCs w:val="24"/>
      <w:lang w:val="en-US"/>
    </w:rPr>
  </w:style>
  <w:style w:type="character" w:customStyle="1" w:styleId="Char7">
    <w:name w:val="批注主题 Char"/>
    <w:basedOn w:val="Char6"/>
    <w:link w:val="af1"/>
    <w:uiPriority w:val="99"/>
    <w:semiHidden/>
    <w:rsid w:val="00721926"/>
    <w:rPr>
      <w:rFonts w:eastAsia="Times New Roman"/>
      <w:b/>
      <w:bCs/>
      <w:szCs w:val="24"/>
    </w:rPr>
  </w:style>
</w:styles>
</file>

<file path=word/webSettings.xml><?xml version="1.0" encoding="utf-8"?>
<w:webSettings xmlns:r="http://schemas.openxmlformats.org/officeDocument/2006/relationships" xmlns:w="http://schemas.openxmlformats.org/wordprocessingml/2006/main">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8170732">
      <w:bodyDiv w:val="1"/>
      <w:marLeft w:val="0"/>
      <w:marRight w:val="0"/>
      <w:marTop w:val="0"/>
      <w:marBottom w:val="0"/>
      <w:divBdr>
        <w:top w:val="none" w:sz="0" w:space="0" w:color="auto"/>
        <w:left w:val="none" w:sz="0" w:space="0" w:color="auto"/>
        <w:bottom w:val="none" w:sz="0" w:space="0" w:color="auto"/>
        <w:right w:val="none" w:sz="0" w:space="0" w:color="auto"/>
      </w:divBdr>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2008190">
      <w:bodyDiv w:val="1"/>
      <w:marLeft w:val="0"/>
      <w:marRight w:val="0"/>
      <w:marTop w:val="0"/>
      <w:marBottom w:val="0"/>
      <w:divBdr>
        <w:top w:val="none" w:sz="0" w:space="0" w:color="auto"/>
        <w:left w:val="none" w:sz="0" w:space="0" w:color="auto"/>
        <w:bottom w:val="none" w:sz="0" w:space="0" w:color="auto"/>
        <w:right w:val="none" w:sz="0" w:space="0" w:color="auto"/>
      </w:divBdr>
      <w:divsChild>
        <w:div w:id="909658689">
          <w:marLeft w:val="1166"/>
          <w:marRight w:val="0"/>
          <w:marTop w:val="86"/>
          <w:marBottom w:val="0"/>
          <w:divBdr>
            <w:top w:val="none" w:sz="0" w:space="0" w:color="auto"/>
            <w:left w:val="none" w:sz="0" w:space="0" w:color="auto"/>
            <w:bottom w:val="none" w:sz="0" w:space="0" w:color="auto"/>
            <w:right w:val="none" w:sz="0" w:space="0" w:color="auto"/>
          </w:divBdr>
        </w:div>
        <w:div w:id="1781606624">
          <w:marLeft w:val="1166"/>
          <w:marRight w:val="0"/>
          <w:marTop w:val="86"/>
          <w:marBottom w:val="0"/>
          <w:divBdr>
            <w:top w:val="none" w:sz="0" w:space="0" w:color="auto"/>
            <w:left w:val="none" w:sz="0" w:space="0" w:color="auto"/>
            <w:bottom w:val="none" w:sz="0" w:space="0" w:color="auto"/>
            <w:right w:val="none" w:sz="0" w:space="0" w:color="auto"/>
          </w:divBdr>
        </w:div>
        <w:div w:id="647126887">
          <w:marLeft w:val="1166"/>
          <w:marRight w:val="0"/>
          <w:marTop w:val="86"/>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29064476">
      <w:bodyDiv w:val="1"/>
      <w:marLeft w:val="0"/>
      <w:marRight w:val="0"/>
      <w:marTop w:val="0"/>
      <w:marBottom w:val="0"/>
      <w:divBdr>
        <w:top w:val="none" w:sz="0" w:space="0" w:color="auto"/>
        <w:left w:val="none" w:sz="0" w:space="0" w:color="auto"/>
        <w:bottom w:val="none" w:sz="0" w:space="0" w:color="auto"/>
        <w:right w:val="none" w:sz="0" w:space="0" w:color="auto"/>
      </w:divBdr>
    </w:div>
    <w:div w:id="379549075">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7290392">
      <w:bodyDiv w:val="1"/>
      <w:marLeft w:val="0"/>
      <w:marRight w:val="0"/>
      <w:marTop w:val="0"/>
      <w:marBottom w:val="0"/>
      <w:divBdr>
        <w:top w:val="none" w:sz="0" w:space="0" w:color="auto"/>
        <w:left w:val="none" w:sz="0" w:space="0" w:color="auto"/>
        <w:bottom w:val="none" w:sz="0" w:space="0" w:color="auto"/>
        <w:right w:val="none" w:sz="0" w:space="0" w:color="auto"/>
      </w:divBdr>
      <w:divsChild>
        <w:div w:id="154147355">
          <w:marLeft w:val="1166"/>
          <w:marRight w:val="0"/>
          <w:marTop w:val="106"/>
          <w:marBottom w:val="0"/>
          <w:divBdr>
            <w:top w:val="none" w:sz="0" w:space="0" w:color="auto"/>
            <w:left w:val="none" w:sz="0" w:space="0" w:color="auto"/>
            <w:bottom w:val="none" w:sz="0" w:space="0" w:color="auto"/>
            <w:right w:val="none" w:sz="0" w:space="0" w:color="auto"/>
          </w:divBdr>
        </w:div>
        <w:div w:id="771441971">
          <w:marLeft w:val="547"/>
          <w:marRight w:val="0"/>
          <w:marTop w:val="115"/>
          <w:marBottom w:val="0"/>
          <w:divBdr>
            <w:top w:val="none" w:sz="0" w:space="0" w:color="auto"/>
            <w:left w:val="none" w:sz="0" w:space="0" w:color="auto"/>
            <w:bottom w:val="none" w:sz="0" w:space="0" w:color="auto"/>
            <w:right w:val="none" w:sz="0" w:space="0" w:color="auto"/>
          </w:divBdr>
        </w:div>
        <w:div w:id="1089079772">
          <w:marLeft w:val="1166"/>
          <w:marRight w:val="0"/>
          <w:marTop w:val="106"/>
          <w:marBottom w:val="0"/>
          <w:divBdr>
            <w:top w:val="none" w:sz="0" w:space="0" w:color="auto"/>
            <w:left w:val="none" w:sz="0" w:space="0" w:color="auto"/>
            <w:bottom w:val="none" w:sz="0" w:space="0" w:color="auto"/>
            <w:right w:val="none" w:sz="0" w:space="0" w:color="auto"/>
          </w:divBdr>
        </w:div>
        <w:div w:id="1484467150">
          <w:marLeft w:val="1166"/>
          <w:marRight w:val="0"/>
          <w:marTop w:val="106"/>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84247436">
      <w:bodyDiv w:val="1"/>
      <w:marLeft w:val="0"/>
      <w:marRight w:val="0"/>
      <w:marTop w:val="0"/>
      <w:marBottom w:val="0"/>
      <w:divBdr>
        <w:top w:val="none" w:sz="0" w:space="0" w:color="auto"/>
        <w:left w:val="none" w:sz="0" w:space="0" w:color="auto"/>
        <w:bottom w:val="none" w:sz="0" w:space="0" w:color="auto"/>
        <w:right w:val="none" w:sz="0" w:space="0" w:color="auto"/>
      </w:divBdr>
    </w:div>
    <w:div w:id="484587152">
      <w:bodyDiv w:val="1"/>
      <w:marLeft w:val="0"/>
      <w:marRight w:val="0"/>
      <w:marTop w:val="0"/>
      <w:marBottom w:val="0"/>
      <w:divBdr>
        <w:top w:val="none" w:sz="0" w:space="0" w:color="auto"/>
        <w:left w:val="none" w:sz="0" w:space="0" w:color="auto"/>
        <w:bottom w:val="none" w:sz="0" w:space="0" w:color="auto"/>
        <w:right w:val="none" w:sz="0" w:space="0" w:color="auto"/>
      </w:divBdr>
      <w:divsChild>
        <w:div w:id="818421242">
          <w:marLeft w:val="547"/>
          <w:marRight w:val="0"/>
          <w:marTop w:val="96"/>
          <w:marBottom w:val="0"/>
          <w:divBdr>
            <w:top w:val="none" w:sz="0" w:space="0" w:color="auto"/>
            <w:left w:val="none" w:sz="0" w:space="0" w:color="auto"/>
            <w:bottom w:val="none" w:sz="0" w:space="0" w:color="auto"/>
            <w:right w:val="none" w:sz="0" w:space="0" w:color="auto"/>
          </w:divBdr>
        </w:div>
      </w:divsChild>
    </w:div>
    <w:div w:id="490561930">
      <w:bodyDiv w:val="1"/>
      <w:marLeft w:val="0"/>
      <w:marRight w:val="0"/>
      <w:marTop w:val="0"/>
      <w:marBottom w:val="0"/>
      <w:divBdr>
        <w:top w:val="none" w:sz="0" w:space="0" w:color="auto"/>
        <w:left w:val="none" w:sz="0" w:space="0" w:color="auto"/>
        <w:bottom w:val="none" w:sz="0" w:space="0" w:color="auto"/>
        <w:right w:val="none" w:sz="0" w:space="0" w:color="auto"/>
      </w:divBdr>
    </w:div>
    <w:div w:id="526142487">
      <w:bodyDiv w:val="1"/>
      <w:marLeft w:val="0"/>
      <w:marRight w:val="0"/>
      <w:marTop w:val="0"/>
      <w:marBottom w:val="0"/>
      <w:divBdr>
        <w:top w:val="none" w:sz="0" w:space="0" w:color="auto"/>
        <w:left w:val="none" w:sz="0" w:space="0" w:color="auto"/>
        <w:bottom w:val="none" w:sz="0" w:space="0" w:color="auto"/>
        <w:right w:val="none" w:sz="0" w:space="0" w:color="auto"/>
      </w:divBdr>
      <w:divsChild>
        <w:div w:id="72556150">
          <w:marLeft w:val="547"/>
          <w:marRight w:val="0"/>
          <w:marTop w:val="115"/>
          <w:marBottom w:val="0"/>
          <w:divBdr>
            <w:top w:val="none" w:sz="0" w:space="0" w:color="auto"/>
            <w:left w:val="none" w:sz="0" w:space="0" w:color="auto"/>
            <w:bottom w:val="none" w:sz="0" w:space="0" w:color="auto"/>
            <w:right w:val="none" w:sz="0" w:space="0" w:color="auto"/>
          </w:divBdr>
        </w:div>
        <w:div w:id="507183642">
          <w:marLeft w:val="1166"/>
          <w:marRight w:val="0"/>
          <w:marTop w:val="96"/>
          <w:marBottom w:val="0"/>
          <w:divBdr>
            <w:top w:val="none" w:sz="0" w:space="0" w:color="auto"/>
            <w:left w:val="none" w:sz="0" w:space="0" w:color="auto"/>
            <w:bottom w:val="none" w:sz="0" w:space="0" w:color="auto"/>
            <w:right w:val="none" w:sz="0" w:space="0" w:color="auto"/>
          </w:divBdr>
        </w:div>
        <w:div w:id="525215664">
          <w:marLeft w:val="1166"/>
          <w:marRight w:val="0"/>
          <w:marTop w:val="96"/>
          <w:marBottom w:val="0"/>
          <w:divBdr>
            <w:top w:val="none" w:sz="0" w:space="0" w:color="auto"/>
            <w:left w:val="none" w:sz="0" w:space="0" w:color="auto"/>
            <w:bottom w:val="none" w:sz="0" w:space="0" w:color="auto"/>
            <w:right w:val="none" w:sz="0" w:space="0" w:color="auto"/>
          </w:divBdr>
        </w:div>
        <w:div w:id="1536696043">
          <w:marLeft w:val="1166"/>
          <w:marRight w:val="0"/>
          <w:marTop w:val="96"/>
          <w:marBottom w:val="0"/>
          <w:divBdr>
            <w:top w:val="none" w:sz="0" w:space="0" w:color="auto"/>
            <w:left w:val="none" w:sz="0" w:space="0" w:color="auto"/>
            <w:bottom w:val="none" w:sz="0" w:space="0" w:color="auto"/>
            <w:right w:val="none" w:sz="0" w:space="0" w:color="auto"/>
          </w:divBdr>
        </w:div>
        <w:div w:id="1700857717">
          <w:marLeft w:val="1166"/>
          <w:marRight w:val="0"/>
          <w:marTop w:val="96"/>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8200132">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4141412">
      <w:bodyDiv w:val="1"/>
      <w:marLeft w:val="0"/>
      <w:marRight w:val="0"/>
      <w:marTop w:val="0"/>
      <w:marBottom w:val="0"/>
      <w:divBdr>
        <w:top w:val="none" w:sz="0" w:space="0" w:color="auto"/>
        <w:left w:val="none" w:sz="0" w:space="0" w:color="auto"/>
        <w:bottom w:val="none" w:sz="0" w:space="0" w:color="auto"/>
        <w:right w:val="none" w:sz="0" w:space="0" w:color="auto"/>
      </w:divBdr>
      <w:divsChild>
        <w:div w:id="1294404905">
          <w:marLeft w:val="1800"/>
          <w:marRight w:val="0"/>
          <w:marTop w:val="67"/>
          <w:marBottom w:val="0"/>
          <w:divBdr>
            <w:top w:val="none" w:sz="0" w:space="0" w:color="auto"/>
            <w:left w:val="none" w:sz="0" w:space="0" w:color="auto"/>
            <w:bottom w:val="none" w:sz="0" w:space="0" w:color="auto"/>
            <w:right w:val="none" w:sz="0" w:space="0" w:color="auto"/>
          </w:divBdr>
        </w:div>
        <w:div w:id="1371297550">
          <w:marLeft w:val="1800"/>
          <w:marRight w:val="0"/>
          <w:marTop w:val="67"/>
          <w:marBottom w:val="0"/>
          <w:divBdr>
            <w:top w:val="none" w:sz="0" w:space="0" w:color="auto"/>
            <w:left w:val="none" w:sz="0" w:space="0" w:color="auto"/>
            <w:bottom w:val="none" w:sz="0" w:space="0" w:color="auto"/>
            <w:right w:val="none" w:sz="0" w:space="0" w:color="auto"/>
          </w:divBdr>
        </w:div>
        <w:div w:id="1687176823">
          <w:marLeft w:val="1166"/>
          <w:marRight w:val="0"/>
          <w:marTop w:val="82"/>
          <w:marBottom w:val="0"/>
          <w:divBdr>
            <w:top w:val="none" w:sz="0" w:space="0" w:color="auto"/>
            <w:left w:val="none" w:sz="0" w:space="0" w:color="auto"/>
            <w:bottom w:val="none" w:sz="0" w:space="0" w:color="auto"/>
            <w:right w:val="none" w:sz="0" w:space="0" w:color="auto"/>
          </w:divBdr>
        </w:div>
        <w:div w:id="1827280511">
          <w:marLeft w:val="1166"/>
          <w:marRight w:val="0"/>
          <w:marTop w:val="82"/>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97853541">
      <w:bodyDiv w:val="1"/>
      <w:marLeft w:val="0"/>
      <w:marRight w:val="0"/>
      <w:marTop w:val="0"/>
      <w:marBottom w:val="0"/>
      <w:divBdr>
        <w:top w:val="none" w:sz="0" w:space="0" w:color="auto"/>
        <w:left w:val="none" w:sz="0" w:space="0" w:color="auto"/>
        <w:bottom w:val="none" w:sz="0" w:space="0" w:color="auto"/>
        <w:right w:val="none" w:sz="0" w:space="0" w:color="auto"/>
      </w:divBdr>
      <w:divsChild>
        <w:div w:id="23218546">
          <w:marLeft w:val="1166"/>
          <w:marRight w:val="0"/>
          <w:marTop w:val="82"/>
          <w:marBottom w:val="0"/>
          <w:divBdr>
            <w:top w:val="none" w:sz="0" w:space="0" w:color="auto"/>
            <w:left w:val="none" w:sz="0" w:space="0" w:color="auto"/>
            <w:bottom w:val="none" w:sz="0" w:space="0" w:color="auto"/>
            <w:right w:val="none" w:sz="0" w:space="0" w:color="auto"/>
          </w:divBdr>
        </w:div>
        <w:div w:id="272321845">
          <w:marLeft w:val="1166"/>
          <w:marRight w:val="0"/>
          <w:marTop w:val="82"/>
          <w:marBottom w:val="0"/>
          <w:divBdr>
            <w:top w:val="none" w:sz="0" w:space="0" w:color="auto"/>
            <w:left w:val="none" w:sz="0" w:space="0" w:color="auto"/>
            <w:bottom w:val="none" w:sz="0" w:space="0" w:color="auto"/>
            <w:right w:val="none" w:sz="0" w:space="0" w:color="auto"/>
          </w:divBdr>
        </w:div>
        <w:div w:id="276179059">
          <w:marLeft w:val="1800"/>
          <w:marRight w:val="0"/>
          <w:marTop w:val="67"/>
          <w:marBottom w:val="0"/>
          <w:divBdr>
            <w:top w:val="none" w:sz="0" w:space="0" w:color="auto"/>
            <w:left w:val="none" w:sz="0" w:space="0" w:color="auto"/>
            <w:bottom w:val="none" w:sz="0" w:space="0" w:color="auto"/>
            <w:right w:val="none" w:sz="0" w:space="0" w:color="auto"/>
          </w:divBdr>
        </w:div>
        <w:div w:id="1440640585">
          <w:marLeft w:val="1800"/>
          <w:marRight w:val="0"/>
          <w:marTop w:val="67"/>
          <w:marBottom w:val="0"/>
          <w:divBdr>
            <w:top w:val="none" w:sz="0" w:space="0" w:color="auto"/>
            <w:left w:val="none" w:sz="0" w:space="0" w:color="auto"/>
            <w:bottom w:val="none" w:sz="0" w:space="0" w:color="auto"/>
            <w:right w:val="none" w:sz="0" w:space="0" w:color="auto"/>
          </w:divBdr>
        </w:div>
      </w:divsChild>
    </w:div>
    <w:div w:id="723215608">
      <w:bodyDiv w:val="1"/>
      <w:marLeft w:val="0"/>
      <w:marRight w:val="0"/>
      <w:marTop w:val="0"/>
      <w:marBottom w:val="0"/>
      <w:divBdr>
        <w:top w:val="none" w:sz="0" w:space="0" w:color="auto"/>
        <w:left w:val="none" w:sz="0" w:space="0" w:color="auto"/>
        <w:bottom w:val="none" w:sz="0" w:space="0" w:color="auto"/>
        <w:right w:val="none" w:sz="0" w:space="0" w:color="auto"/>
      </w:divBdr>
      <w:divsChild>
        <w:div w:id="120458882">
          <w:marLeft w:val="1800"/>
          <w:marRight w:val="0"/>
          <w:marTop w:val="82"/>
          <w:marBottom w:val="0"/>
          <w:divBdr>
            <w:top w:val="none" w:sz="0" w:space="0" w:color="auto"/>
            <w:left w:val="none" w:sz="0" w:space="0" w:color="auto"/>
            <w:bottom w:val="none" w:sz="0" w:space="0" w:color="auto"/>
            <w:right w:val="none" w:sz="0" w:space="0" w:color="auto"/>
          </w:divBdr>
        </w:div>
        <w:div w:id="231895987">
          <w:marLeft w:val="1166"/>
          <w:marRight w:val="0"/>
          <w:marTop w:val="91"/>
          <w:marBottom w:val="0"/>
          <w:divBdr>
            <w:top w:val="none" w:sz="0" w:space="0" w:color="auto"/>
            <w:left w:val="none" w:sz="0" w:space="0" w:color="auto"/>
            <w:bottom w:val="none" w:sz="0" w:space="0" w:color="auto"/>
            <w:right w:val="none" w:sz="0" w:space="0" w:color="auto"/>
          </w:divBdr>
        </w:div>
        <w:div w:id="681779639">
          <w:marLeft w:val="1166"/>
          <w:marRight w:val="0"/>
          <w:marTop w:val="101"/>
          <w:marBottom w:val="0"/>
          <w:divBdr>
            <w:top w:val="none" w:sz="0" w:space="0" w:color="auto"/>
            <w:left w:val="none" w:sz="0" w:space="0" w:color="auto"/>
            <w:bottom w:val="none" w:sz="0" w:space="0" w:color="auto"/>
            <w:right w:val="none" w:sz="0" w:space="0" w:color="auto"/>
          </w:divBdr>
        </w:div>
        <w:div w:id="744912317">
          <w:marLeft w:val="547"/>
          <w:marRight w:val="0"/>
          <w:marTop w:val="125"/>
          <w:marBottom w:val="0"/>
          <w:divBdr>
            <w:top w:val="none" w:sz="0" w:space="0" w:color="auto"/>
            <w:left w:val="none" w:sz="0" w:space="0" w:color="auto"/>
            <w:bottom w:val="none" w:sz="0" w:space="0" w:color="auto"/>
            <w:right w:val="none" w:sz="0" w:space="0" w:color="auto"/>
          </w:divBdr>
        </w:div>
        <w:div w:id="1016616781">
          <w:marLeft w:val="1800"/>
          <w:marRight w:val="0"/>
          <w:marTop w:val="82"/>
          <w:marBottom w:val="0"/>
          <w:divBdr>
            <w:top w:val="none" w:sz="0" w:space="0" w:color="auto"/>
            <w:left w:val="none" w:sz="0" w:space="0" w:color="auto"/>
            <w:bottom w:val="none" w:sz="0" w:space="0" w:color="auto"/>
            <w:right w:val="none" w:sz="0" w:space="0" w:color="auto"/>
          </w:divBdr>
        </w:div>
        <w:div w:id="1222323048">
          <w:marLeft w:val="1800"/>
          <w:marRight w:val="0"/>
          <w:marTop w:val="82"/>
          <w:marBottom w:val="0"/>
          <w:divBdr>
            <w:top w:val="none" w:sz="0" w:space="0" w:color="auto"/>
            <w:left w:val="none" w:sz="0" w:space="0" w:color="auto"/>
            <w:bottom w:val="none" w:sz="0" w:space="0" w:color="auto"/>
            <w:right w:val="none" w:sz="0" w:space="0" w:color="auto"/>
          </w:divBdr>
        </w:div>
        <w:div w:id="1343554046">
          <w:marLeft w:val="1166"/>
          <w:marRight w:val="0"/>
          <w:marTop w:val="91"/>
          <w:marBottom w:val="0"/>
          <w:divBdr>
            <w:top w:val="none" w:sz="0" w:space="0" w:color="auto"/>
            <w:left w:val="none" w:sz="0" w:space="0" w:color="auto"/>
            <w:bottom w:val="none" w:sz="0" w:space="0" w:color="auto"/>
            <w:right w:val="none" w:sz="0" w:space="0" w:color="auto"/>
          </w:divBdr>
        </w:div>
        <w:div w:id="2095660608">
          <w:marLeft w:val="1800"/>
          <w:marRight w:val="0"/>
          <w:marTop w:val="82"/>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4342830">
      <w:bodyDiv w:val="1"/>
      <w:marLeft w:val="0"/>
      <w:marRight w:val="0"/>
      <w:marTop w:val="0"/>
      <w:marBottom w:val="0"/>
      <w:divBdr>
        <w:top w:val="none" w:sz="0" w:space="0" w:color="auto"/>
        <w:left w:val="none" w:sz="0" w:space="0" w:color="auto"/>
        <w:bottom w:val="none" w:sz="0" w:space="0" w:color="auto"/>
        <w:right w:val="none" w:sz="0" w:space="0" w:color="auto"/>
      </w:divBdr>
      <w:divsChild>
        <w:div w:id="542400612">
          <w:marLeft w:val="1166"/>
          <w:marRight w:val="0"/>
          <w:marTop w:val="96"/>
          <w:marBottom w:val="0"/>
          <w:divBdr>
            <w:top w:val="none" w:sz="0" w:space="0" w:color="auto"/>
            <w:left w:val="none" w:sz="0" w:space="0" w:color="auto"/>
            <w:bottom w:val="none" w:sz="0" w:space="0" w:color="auto"/>
            <w:right w:val="none" w:sz="0" w:space="0" w:color="auto"/>
          </w:divBdr>
        </w:div>
        <w:div w:id="1091202862">
          <w:marLeft w:val="1166"/>
          <w:marRight w:val="0"/>
          <w:marTop w:val="96"/>
          <w:marBottom w:val="0"/>
          <w:divBdr>
            <w:top w:val="none" w:sz="0" w:space="0" w:color="auto"/>
            <w:left w:val="none" w:sz="0" w:space="0" w:color="auto"/>
            <w:bottom w:val="none" w:sz="0" w:space="0" w:color="auto"/>
            <w:right w:val="none" w:sz="0" w:space="0" w:color="auto"/>
          </w:divBdr>
        </w:div>
        <w:div w:id="1528566051">
          <w:marLeft w:val="1166"/>
          <w:marRight w:val="0"/>
          <w:marTop w:val="96"/>
          <w:marBottom w:val="0"/>
          <w:divBdr>
            <w:top w:val="none" w:sz="0" w:space="0" w:color="auto"/>
            <w:left w:val="none" w:sz="0" w:space="0" w:color="auto"/>
            <w:bottom w:val="none" w:sz="0" w:space="0" w:color="auto"/>
            <w:right w:val="none" w:sz="0" w:space="0" w:color="auto"/>
          </w:divBdr>
        </w:div>
        <w:div w:id="1713797693">
          <w:marLeft w:val="1166"/>
          <w:marRight w:val="0"/>
          <w:marTop w:val="96"/>
          <w:marBottom w:val="0"/>
          <w:divBdr>
            <w:top w:val="none" w:sz="0" w:space="0" w:color="auto"/>
            <w:left w:val="none" w:sz="0" w:space="0" w:color="auto"/>
            <w:bottom w:val="none" w:sz="0" w:space="0" w:color="auto"/>
            <w:right w:val="none" w:sz="0" w:space="0" w:color="auto"/>
          </w:divBdr>
        </w:div>
        <w:div w:id="1957101887">
          <w:marLeft w:val="547"/>
          <w:marRight w:val="0"/>
          <w:marTop w:val="115"/>
          <w:marBottom w:val="0"/>
          <w:divBdr>
            <w:top w:val="none" w:sz="0" w:space="0" w:color="auto"/>
            <w:left w:val="none" w:sz="0" w:space="0" w:color="auto"/>
            <w:bottom w:val="none" w:sz="0" w:space="0" w:color="auto"/>
            <w:right w:val="none" w:sz="0" w:space="0" w:color="auto"/>
          </w:divBdr>
        </w:div>
        <w:div w:id="2030712995">
          <w:marLeft w:val="1166"/>
          <w:marRight w:val="0"/>
          <w:marTop w:val="96"/>
          <w:marBottom w:val="0"/>
          <w:divBdr>
            <w:top w:val="none" w:sz="0" w:space="0" w:color="auto"/>
            <w:left w:val="none" w:sz="0" w:space="0" w:color="auto"/>
            <w:bottom w:val="none" w:sz="0" w:space="0" w:color="auto"/>
            <w:right w:val="none" w:sz="0" w:space="0" w:color="auto"/>
          </w:divBdr>
        </w:div>
      </w:divsChild>
    </w:div>
    <w:div w:id="837698376">
      <w:bodyDiv w:val="1"/>
      <w:marLeft w:val="0"/>
      <w:marRight w:val="0"/>
      <w:marTop w:val="0"/>
      <w:marBottom w:val="0"/>
      <w:divBdr>
        <w:top w:val="none" w:sz="0" w:space="0" w:color="auto"/>
        <w:left w:val="none" w:sz="0" w:space="0" w:color="auto"/>
        <w:bottom w:val="none" w:sz="0" w:space="0" w:color="auto"/>
        <w:right w:val="none" w:sz="0" w:space="0" w:color="auto"/>
      </w:divBdr>
      <w:divsChild>
        <w:div w:id="43989171">
          <w:marLeft w:val="0"/>
          <w:marRight w:val="0"/>
          <w:marTop w:val="0"/>
          <w:marBottom w:val="0"/>
          <w:divBdr>
            <w:top w:val="none" w:sz="0" w:space="0" w:color="auto"/>
            <w:left w:val="none" w:sz="0" w:space="0" w:color="auto"/>
            <w:bottom w:val="none" w:sz="0" w:space="0" w:color="auto"/>
            <w:right w:val="none" w:sz="0" w:space="0" w:color="auto"/>
          </w:divBdr>
        </w:div>
        <w:div w:id="2021270951">
          <w:marLeft w:val="0"/>
          <w:marRight w:val="0"/>
          <w:marTop w:val="0"/>
          <w:marBottom w:val="0"/>
          <w:divBdr>
            <w:top w:val="none" w:sz="0" w:space="0" w:color="auto"/>
            <w:left w:val="none" w:sz="0" w:space="0" w:color="auto"/>
            <w:bottom w:val="none" w:sz="0" w:space="0" w:color="auto"/>
            <w:right w:val="none" w:sz="0" w:space="0" w:color="auto"/>
          </w:divBdr>
        </w:div>
      </w:divsChild>
    </w:div>
    <w:div w:id="841626424">
      <w:bodyDiv w:val="1"/>
      <w:marLeft w:val="0"/>
      <w:marRight w:val="0"/>
      <w:marTop w:val="0"/>
      <w:marBottom w:val="0"/>
      <w:divBdr>
        <w:top w:val="none" w:sz="0" w:space="0" w:color="auto"/>
        <w:left w:val="none" w:sz="0" w:space="0" w:color="auto"/>
        <w:bottom w:val="none" w:sz="0" w:space="0" w:color="auto"/>
        <w:right w:val="none" w:sz="0" w:space="0" w:color="auto"/>
      </w:divBdr>
      <w:divsChild>
        <w:div w:id="291208326">
          <w:marLeft w:val="1166"/>
          <w:marRight w:val="0"/>
          <w:marTop w:val="82"/>
          <w:marBottom w:val="0"/>
          <w:divBdr>
            <w:top w:val="none" w:sz="0" w:space="0" w:color="auto"/>
            <w:left w:val="none" w:sz="0" w:space="0" w:color="auto"/>
            <w:bottom w:val="none" w:sz="0" w:space="0" w:color="auto"/>
            <w:right w:val="none" w:sz="0" w:space="0" w:color="auto"/>
          </w:divBdr>
        </w:div>
        <w:div w:id="721707674">
          <w:marLeft w:val="1166"/>
          <w:marRight w:val="0"/>
          <w:marTop w:val="82"/>
          <w:marBottom w:val="0"/>
          <w:divBdr>
            <w:top w:val="none" w:sz="0" w:space="0" w:color="auto"/>
            <w:left w:val="none" w:sz="0" w:space="0" w:color="auto"/>
            <w:bottom w:val="none" w:sz="0" w:space="0" w:color="auto"/>
            <w:right w:val="none" w:sz="0" w:space="0" w:color="auto"/>
          </w:divBdr>
        </w:div>
        <w:div w:id="1377706505">
          <w:marLeft w:val="1800"/>
          <w:marRight w:val="0"/>
          <w:marTop w:val="67"/>
          <w:marBottom w:val="0"/>
          <w:divBdr>
            <w:top w:val="none" w:sz="0" w:space="0" w:color="auto"/>
            <w:left w:val="none" w:sz="0" w:space="0" w:color="auto"/>
            <w:bottom w:val="none" w:sz="0" w:space="0" w:color="auto"/>
            <w:right w:val="none" w:sz="0" w:space="0" w:color="auto"/>
          </w:divBdr>
        </w:div>
        <w:div w:id="1430004652">
          <w:marLeft w:val="1800"/>
          <w:marRight w:val="0"/>
          <w:marTop w:val="67"/>
          <w:marBottom w:val="0"/>
          <w:divBdr>
            <w:top w:val="none" w:sz="0" w:space="0" w:color="auto"/>
            <w:left w:val="none" w:sz="0" w:space="0" w:color="auto"/>
            <w:bottom w:val="none" w:sz="0" w:space="0" w:color="auto"/>
            <w:right w:val="none" w:sz="0" w:space="0" w:color="auto"/>
          </w:divBdr>
        </w:div>
        <w:div w:id="1477647166">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927812">
      <w:bodyDiv w:val="1"/>
      <w:marLeft w:val="0"/>
      <w:marRight w:val="0"/>
      <w:marTop w:val="0"/>
      <w:marBottom w:val="0"/>
      <w:divBdr>
        <w:top w:val="none" w:sz="0" w:space="0" w:color="auto"/>
        <w:left w:val="none" w:sz="0" w:space="0" w:color="auto"/>
        <w:bottom w:val="none" w:sz="0" w:space="0" w:color="auto"/>
        <w:right w:val="none" w:sz="0" w:space="0" w:color="auto"/>
      </w:divBdr>
      <w:divsChild>
        <w:div w:id="396166603">
          <w:marLeft w:val="547"/>
          <w:marRight w:val="0"/>
          <w:marTop w:val="96"/>
          <w:marBottom w:val="0"/>
          <w:divBdr>
            <w:top w:val="none" w:sz="0" w:space="0" w:color="auto"/>
            <w:left w:val="none" w:sz="0" w:space="0" w:color="auto"/>
            <w:bottom w:val="none" w:sz="0" w:space="0" w:color="auto"/>
            <w:right w:val="none" w:sz="0" w:space="0" w:color="auto"/>
          </w:divBdr>
        </w:div>
        <w:div w:id="491994871">
          <w:marLeft w:val="2520"/>
          <w:marRight w:val="0"/>
          <w:marTop w:val="82"/>
          <w:marBottom w:val="0"/>
          <w:divBdr>
            <w:top w:val="none" w:sz="0" w:space="0" w:color="auto"/>
            <w:left w:val="none" w:sz="0" w:space="0" w:color="auto"/>
            <w:bottom w:val="none" w:sz="0" w:space="0" w:color="auto"/>
            <w:right w:val="none" w:sz="0" w:space="0" w:color="auto"/>
          </w:divBdr>
        </w:div>
        <w:div w:id="694815686">
          <w:marLeft w:val="1800"/>
          <w:marRight w:val="0"/>
          <w:marTop w:val="67"/>
          <w:marBottom w:val="0"/>
          <w:divBdr>
            <w:top w:val="none" w:sz="0" w:space="0" w:color="auto"/>
            <w:left w:val="none" w:sz="0" w:space="0" w:color="auto"/>
            <w:bottom w:val="none" w:sz="0" w:space="0" w:color="auto"/>
            <w:right w:val="none" w:sz="0" w:space="0" w:color="auto"/>
          </w:divBdr>
        </w:div>
        <w:div w:id="804666225">
          <w:marLeft w:val="1800"/>
          <w:marRight w:val="0"/>
          <w:marTop w:val="67"/>
          <w:marBottom w:val="0"/>
          <w:divBdr>
            <w:top w:val="none" w:sz="0" w:space="0" w:color="auto"/>
            <w:left w:val="none" w:sz="0" w:space="0" w:color="auto"/>
            <w:bottom w:val="none" w:sz="0" w:space="0" w:color="auto"/>
            <w:right w:val="none" w:sz="0" w:space="0" w:color="auto"/>
          </w:divBdr>
        </w:div>
        <w:div w:id="815532011">
          <w:marLeft w:val="2520"/>
          <w:marRight w:val="0"/>
          <w:marTop w:val="82"/>
          <w:marBottom w:val="0"/>
          <w:divBdr>
            <w:top w:val="none" w:sz="0" w:space="0" w:color="auto"/>
            <w:left w:val="none" w:sz="0" w:space="0" w:color="auto"/>
            <w:bottom w:val="none" w:sz="0" w:space="0" w:color="auto"/>
            <w:right w:val="none" w:sz="0" w:space="0" w:color="auto"/>
          </w:divBdr>
        </w:div>
        <w:div w:id="1104308660">
          <w:marLeft w:val="1800"/>
          <w:marRight w:val="0"/>
          <w:marTop w:val="96"/>
          <w:marBottom w:val="0"/>
          <w:divBdr>
            <w:top w:val="none" w:sz="0" w:space="0" w:color="auto"/>
            <w:left w:val="none" w:sz="0" w:space="0" w:color="auto"/>
            <w:bottom w:val="none" w:sz="0" w:space="0" w:color="auto"/>
            <w:right w:val="none" w:sz="0" w:space="0" w:color="auto"/>
          </w:divBdr>
        </w:div>
        <w:div w:id="1432894489">
          <w:marLeft w:val="1800"/>
          <w:marRight w:val="0"/>
          <w:marTop w:val="96"/>
          <w:marBottom w:val="0"/>
          <w:divBdr>
            <w:top w:val="none" w:sz="0" w:space="0" w:color="auto"/>
            <w:left w:val="none" w:sz="0" w:space="0" w:color="auto"/>
            <w:bottom w:val="none" w:sz="0" w:space="0" w:color="auto"/>
            <w:right w:val="none" w:sz="0" w:space="0" w:color="auto"/>
          </w:divBdr>
        </w:div>
        <w:div w:id="1549411924">
          <w:marLeft w:val="547"/>
          <w:marRight w:val="0"/>
          <w:marTop w:val="96"/>
          <w:marBottom w:val="0"/>
          <w:divBdr>
            <w:top w:val="none" w:sz="0" w:space="0" w:color="auto"/>
            <w:left w:val="none" w:sz="0" w:space="0" w:color="auto"/>
            <w:bottom w:val="none" w:sz="0" w:space="0" w:color="auto"/>
            <w:right w:val="none" w:sz="0" w:space="0" w:color="auto"/>
          </w:divBdr>
        </w:div>
        <w:div w:id="1798642267">
          <w:marLeft w:val="1166"/>
          <w:marRight w:val="0"/>
          <w:marTop w:val="82"/>
          <w:marBottom w:val="0"/>
          <w:divBdr>
            <w:top w:val="none" w:sz="0" w:space="0" w:color="auto"/>
            <w:left w:val="none" w:sz="0" w:space="0" w:color="auto"/>
            <w:bottom w:val="none" w:sz="0" w:space="0" w:color="auto"/>
            <w:right w:val="none" w:sz="0" w:space="0" w:color="auto"/>
          </w:divBdr>
        </w:div>
        <w:div w:id="1814979088">
          <w:marLeft w:val="1166"/>
          <w:marRight w:val="0"/>
          <w:marTop w:val="82"/>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1946320">
      <w:bodyDiv w:val="1"/>
      <w:marLeft w:val="0"/>
      <w:marRight w:val="0"/>
      <w:marTop w:val="0"/>
      <w:marBottom w:val="0"/>
      <w:divBdr>
        <w:top w:val="none" w:sz="0" w:space="0" w:color="auto"/>
        <w:left w:val="none" w:sz="0" w:space="0" w:color="auto"/>
        <w:bottom w:val="none" w:sz="0" w:space="0" w:color="auto"/>
        <w:right w:val="none" w:sz="0" w:space="0" w:color="auto"/>
      </w:divBdr>
      <w:divsChild>
        <w:div w:id="801340550">
          <w:marLeft w:val="850"/>
          <w:marRight w:val="0"/>
          <w:marTop w:val="100"/>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8516293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9483745">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9692461">
      <w:bodyDiv w:val="1"/>
      <w:marLeft w:val="0"/>
      <w:marRight w:val="0"/>
      <w:marTop w:val="0"/>
      <w:marBottom w:val="0"/>
      <w:divBdr>
        <w:top w:val="none" w:sz="0" w:space="0" w:color="auto"/>
        <w:left w:val="none" w:sz="0" w:space="0" w:color="auto"/>
        <w:bottom w:val="none" w:sz="0" w:space="0" w:color="auto"/>
        <w:right w:val="none" w:sz="0" w:space="0" w:color="auto"/>
      </w:divBdr>
      <w:divsChild>
        <w:div w:id="85000949">
          <w:marLeft w:val="1166"/>
          <w:marRight w:val="0"/>
          <w:marTop w:val="86"/>
          <w:marBottom w:val="0"/>
          <w:divBdr>
            <w:top w:val="none" w:sz="0" w:space="0" w:color="auto"/>
            <w:left w:val="none" w:sz="0" w:space="0" w:color="auto"/>
            <w:bottom w:val="none" w:sz="0" w:space="0" w:color="auto"/>
            <w:right w:val="none" w:sz="0" w:space="0" w:color="auto"/>
          </w:divBdr>
        </w:div>
        <w:div w:id="264504274">
          <w:marLeft w:val="1800"/>
          <w:marRight w:val="0"/>
          <w:marTop w:val="77"/>
          <w:marBottom w:val="0"/>
          <w:divBdr>
            <w:top w:val="none" w:sz="0" w:space="0" w:color="auto"/>
            <w:left w:val="none" w:sz="0" w:space="0" w:color="auto"/>
            <w:bottom w:val="none" w:sz="0" w:space="0" w:color="auto"/>
            <w:right w:val="none" w:sz="0" w:space="0" w:color="auto"/>
          </w:divBdr>
        </w:div>
        <w:div w:id="529146677">
          <w:marLeft w:val="1800"/>
          <w:marRight w:val="0"/>
          <w:marTop w:val="77"/>
          <w:marBottom w:val="0"/>
          <w:divBdr>
            <w:top w:val="none" w:sz="0" w:space="0" w:color="auto"/>
            <w:left w:val="none" w:sz="0" w:space="0" w:color="auto"/>
            <w:bottom w:val="none" w:sz="0" w:space="0" w:color="auto"/>
            <w:right w:val="none" w:sz="0" w:space="0" w:color="auto"/>
          </w:divBdr>
        </w:div>
        <w:div w:id="600182965">
          <w:marLeft w:val="1800"/>
          <w:marRight w:val="0"/>
          <w:marTop w:val="77"/>
          <w:marBottom w:val="0"/>
          <w:divBdr>
            <w:top w:val="none" w:sz="0" w:space="0" w:color="auto"/>
            <w:left w:val="none" w:sz="0" w:space="0" w:color="auto"/>
            <w:bottom w:val="none" w:sz="0" w:space="0" w:color="auto"/>
            <w:right w:val="none" w:sz="0" w:space="0" w:color="auto"/>
          </w:divBdr>
        </w:div>
        <w:div w:id="1261839161">
          <w:marLeft w:val="2520"/>
          <w:marRight w:val="0"/>
          <w:marTop w:val="67"/>
          <w:marBottom w:val="0"/>
          <w:divBdr>
            <w:top w:val="none" w:sz="0" w:space="0" w:color="auto"/>
            <w:left w:val="none" w:sz="0" w:space="0" w:color="auto"/>
            <w:bottom w:val="none" w:sz="0" w:space="0" w:color="auto"/>
            <w:right w:val="none" w:sz="0" w:space="0" w:color="auto"/>
          </w:divBdr>
        </w:div>
        <w:div w:id="1504859540">
          <w:marLeft w:val="2520"/>
          <w:marRight w:val="0"/>
          <w:marTop w:val="67"/>
          <w:marBottom w:val="0"/>
          <w:divBdr>
            <w:top w:val="none" w:sz="0" w:space="0" w:color="auto"/>
            <w:left w:val="none" w:sz="0" w:space="0" w:color="auto"/>
            <w:bottom w:val="none" w:sz="0" w:space="0" w:color="auto"/>
            <w:right w:val="none" w:sz="0" w:space="0" w:color="auto"/>
          </w:divBdr>
        </w:div>
        <w:div w:id="1773545863">
          <w:marLeft w:val="547"/>
          <w:marRight w:val="0"/>
          <w:marTop w:val="96"/>
          <w:marBottom w:val="0"/>
          <w:divBdr>
            <w:top w:val="none" w:sz="0" w:space="0" w:color="auto"/>
            <w:left w:val="none" w:sz="0" w:space="0" w:color="auto"/>
            <w:bottom w:val="none" w:sz="0" w:space="0" w:color="auto"/>
            <w:right w:val="none" w:sz="0" w:space="0" w:color="auto"/>
          </w:divBdr>
        </w:div>
        <w:div w:id="1852138470">
          <w:marLeft w:val="1800"/>
          <w:marRight w:val="0"/>
          <w:marTop w:val="77"/>
          <w:marBottom w:val="0"/>
          <w:divBdr>
            <w:top w:val="none" w:sz="0" w:space="0" w:color="auto"/>
            <w:left w:val="none" w:sz="0" w:space="0" w:color="auto"/>
            <w:bottom w:val="none" w:sz="0" w:space="0" w:color="auto"/>
            <w:right w:val="none" w:sz="0" w:space="0" w:color="auto"/>
          </w:divBdr>
        </w:div>
        <w:div w:id="1928615691">
          <w:marLeft w:val="1800"/>
          <w:marRight w:val="0"/>
          <w:marTop w:val="77"/>
          <w:marBottom w:val="0"/>
          <w:divBdr>
            <w:top w:val="none" w:sz="0" w:space="0" w:color="auto"/>
            <w:left w:val="none" w:sz="0" w:space="0" w:color="auto"/>
            <w:bottom w:val="none" w:sz="0" w:space="0" w:color="auto"/>
            <w:right w:val="none" w:sz="0" w:space="0" w:color="auto"/>
          </w:divBdr>
        </w:div>
      </w:divsChild>
    </w:div>
    <w:div w:id="1411809064">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7185651">
      <w:bodyDiv w:val="1"/>
      <w:marLeft w:val="0"/>
      <w:marRight w:val="0"/>
      <w:marTop w:val="0"/>
      <w:marBottom w:val="0"/>
      <w:divBdr>
        <w:top w:val="none" w:sz="0" w:space="0" w:color="auto"/>
        <w:left w:val="none" w:sz="0" w:space="0" w:color="auto"/>
        <w:bottom w:val="none" w:sz="0" w:space="0" w:color="auto"/>
        <w:right w:val="none" w:sz="0" w:space="0" w:color="auto"/>
      </w:divBdr>
      <w:divsChild>
        <w:div w:id="532353581">
          <w:marLeft w:val="547"/>
          <w:marRight w:val="0"/>
          <w:marTop w:val="106"/>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2754208">
      <w:bodyDiv w:val="1"/>
      <w:marLeft w:val="0"/>
      <w:marRight w:val="0"/>
      <w:marTop w:val="0"/>
      <w:marBottom w:val="0"/>
      <w:divBdr>
        <w:top w:val="none" w:sz="0" w:space="0" w:color="auto"/>
        <w:left w:val="none" w:sz="0" w:space="0" w:color="auto"/>
        <w:bottom w:val="none" w:sz="0" w:space="0" w:color="auto"/>
        <w:right w:val="none" w:sz="0" w:space="0" w:color="auto"/>
      </w:divBdr>
      <w:divsChild>
        <w:div w:id="19285300">
          <w:marLeft w:val="2520"/>
          <w:marRight w:val="0"/>
          <w:marTop w:val="82"/>
          <w:marBottom w:val="0"/>
          <w:divBdr>
            <w:top w:val="none" w:sz="0" w:space="0" w:color="auto"/>
            <w:left w:val="none" w:sz="0" w:space="0" w:color="auto"/>
            <w:bottom w:val="none" w:sz="0" w:space="0" w:color="auto"/>
            <w:right w:val="none" w:sz="0" w:space="0" w:color="auto"/>
          </w:divBdr>
        </w:div>
        <w:div w:id="59983947">
          <w:marLeft w:val="547"/>
          <w:marRight w:val="0"/>
          <w:marTop w:val="96"/>
          <w:marBottom w:val="0"/>
          <w:divBdr>
            <w:top w:val="none" w:sz="0" w:space="0" w:color="auto"/>
            <w:left w:val="none" w:sz="0" w:space="0" w:color="auto"/>
            <w:bottom w:val="none" w:sz="0" w:space="0" w:color="auto"/>
            <w:right w:val="none" w:sz="0" w:space="0" w:color="auto"/>
          </w:divBdr>
        </w:div>
        <w:div w:id="159925415">
          <w:marLeft w:val="2520"/>
          <w:marRight w:val="0"/>
          <w:marTop w:val="82"/>
          <w:marBottom w:val="0"/>
          <w:divBdr>
            <w:top w:val="none" w:sz="0" w:space="0" w:color="auto"/>
            <w:left w:val="none" w:sz="0" w:space="0" w:color="auto"/>
            <w:bottom w:val="none" w:sz="0" w:space="0" w:color="auto"/>
            <w:right w:val="none" w:sz="0" w:space="0" w:color="auto"/>
          </w:divBdr>
        </w:div>
        <w:div w:id="328950287">
          <w:marLeft w:val="1800"/>
          <w:marRight w:val="0"/>
          <w:marTop w:val="96"/>
          <w:marBottom w:val="0"/>
          <w:divBdr>
            <w:top w:val="none" w:sz="0" w:space="0" w:color="auto"/>
            <w:left w:val="none" w:sz="0" w:space="0" w:color="auto"/>
            <w:bottom w:val="none" w:sz="0" w:space="0" w:color="auto"/>
            <w:right w:val="none" w:sz="0" w:space="0" w:color="auto"/>
          </w:divBdr>
        </w:div>
        <w:div w:id="985279769">
          <w:marLeft w:val="547"/>
          <w:marRight w:val="0"/>
          <w:marTop w:val="96"/>
          <w:marBottom w:val="0"/>
          <w:divBdr>
            <w:top w:val="none" w:sz="0" w:space="0" w:color="auto"/>
            <w:left w:val="none" w:sz="0" w:space="0" w:color="auto"/>
            <w:bottom w:val="none" w:sz="0" w:space="0" w:color="auto"/>
            <w:right w:val="none" w:sz="0" w:space="0" w:color="auto"/>
          </w:divBdr>
        </w:div>
        <w:div w:id="1034622519">
          <w:marLeft w:val="1800"/>
          <w:marRight w:val="0"/>
          <w:marTop w:val="67"/>
          <w:marBottom w:val="0"/>
          <w:divBdr>
            <w:top w:val="none" w:sz="0" w:space="0" w:color="auto"/>
            <w:left w:val="none" w:sz="0" w:space="0" w:color="auto"/>
            <w:bottom w:val="none" w:sz="0" w:space="0" w:color="auto"/>
            <w:right w:val="none" w:sz="0" w:space="0" w:color="auto"/>
          </w:divBdr>
        </w:div>
        <w:div w:id="1073233806">
          <w:marLeft w:val="1166"/>
          <w:marRight w:val="0"/>
          <w:marTop w:val="82"/>
          <w:marBottom w:val="0"/>
          <w:divBdr>
            <w:top w:val="none" w:sz="0" w:space="0" w:color="auto"/>
            <w:left w:val="none" w:sz="0" w:space="0" w:color="auto"/>
            <w:bottom w:val="none" w:sz="0" w:space="0" w:color="auto"/>
            <w:right w:val="none" w:sz="0" w:space="0" w:color="auto"/>
          </w:divBdr>
        </w:div>
        <w:div w:id="1113784503">
          <w:marLeft w:val="1166"/>
          <w:marRight w:val="0"/>
          <w:marTop w:val="82"/>
          <w:marBottom w:val="0"/>
          <w:divBdr>
            <w:top w:val="none" w:sz="0" w:space="0" w:color="auto"/>
            <w:left w:val="none" w:sz="0" w:space="0" w:color="auto"/>
            <w:bottom w:val="none" w:sz="0" w:space="0" w:color="auto"/>
            <w:right w:val="none" w:sz="0" w:space="0" w:color="auto"/>
          </w:divBdr>
        </w:div>
        <w:div w:id="1209489022">
          <w:marLeft w:val="1800"/>
          <w:marRight w:val="0"/>
          <w:marTop w:val="67"/>
          <w:marBottom w:val="0"/>
          <w:divBdr>
            <w:top w:val="none" w:sz="0" w:space="0" w:color="auto"/>
            <w:left w:val="none" w:sz="0" w:space="0" w:color="auto"/>
            <w:bottom w:val="none" w:sz="0" w:space="0" w:color="auto"/>
            <w:right w:val="none" w:sz="0" w:space="0" w:color="auto"/>
          </w:divBdr>
        </w:div>
        <w:div w:id="1519927436">
          <w:marLeft w:val="1800"/>
          <w:marRight w:val="0"/>
          <w:marTop w:val="9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3429749">
      <w:bodyDiv w:val="1"/>
      <w:marLeft w:val="0"/>
      <w:marRight w:val="0"/>
      <w:marTop w:val="0"/>
      <w:marBottom w:val="0"/>
      <w:divBdr>
        <w:top w:val="none" w:sz="0" w:space="0" w:color="auto"/>
        <w:left w:val="none" w:sz="0" w:space="0" w:color="auto"/>
        <w:bottom w:val="none" w:sz="0" w:space="0" w:color="auto"/>
        <w:right w:val="none" w:sz="0" w:space="0" w:color="auto"/>
      </w:divBdr>
      <w:divsChild>
        <w:div w:id="237910609">
          <w:marLeft w:val="1800"/>
          <w:marRight w:val="0"/>
          <w:marTop w:val="82"/>
          <w:marBottom w:val="0"/>
          <w:divBdr>
            <w:top w:val="none" w:sz="0" w:space="0" w:color="auto"/>
            <w:left w:val="none" w:sz="0" w:space="0" w:color="auto"/>
            <w:bottom w:val="none" w:sz="0" w:space="0" w:color="auto"/>
            <w:right w:val="none" w:sz="0" w:space="0" w:color="auto"/>
          </w:divBdr>
        </w:div>
        <w:div w:id="607927819">
          <w:marLeft w:val="1166"/>
          <w:marRight w:val="0"/>
          <w:marTop w:val="91"/>
          <w:marBottom w:val="0"/>
          <w:divBdr>
            <w:top w:val="none" w:sz="0" w:space="0" w:color="auto"/>
            <w:left w:val="none" w:sz="0" w:space="0" w:color="auto"/>
            <w:bottom w:val="none" w:sz="0" w:space="0" w:color="auto"/>
            <w:right w:val="none" w:sz="0" w:space="0" w:color="auto"/>
          </w:divBdr>
        </w:div>
        <w:div w:id="672757455">
          <w:marLeft w:val="1166"/>
          <w:marRight w:val="0"/>
          <w:marTop w:val="91"/>
          <w:marBottom w:val="0"/>
          <w:divBdr>
            <w:top w:val="none" w:sz="0" w:space="0" w:color="auto"/>
            <w:left w:val="none" w:sz="0" w:space="0" w:color="auto"/>
            <w:bottom w:val="none" w:sz="0" w:space="0" w:color="auto"/>
            <w:right w:val="none" w:sz="0" w:space="0" w:color="auto"/>
          </w:divBdr>
        </w:div>
        <w:div w:id="961309021">
          <w:marLeft w:val="1800"/>
          <w:marRight w:val="0"/>
          <w:marTop w:val="82"/>
          <w:marBottom w:val="0"/>
          <w:divBdr>
            <w:top w:val="none" w:sz="0" w:space="0" w:color="auto"/>
            <w:left w:val="none" w:sz="0" w:space="0" w:color="auto"/>
            <w:bottom w:val="none" w:sz="0" w:space="0" w:color="auto"/>
            <w:right w:val="none" w:sz="0" w:space="0" w:color="auto"/>
          </w:divBdr>
        </w:div>
        <w:div w:id="1011834145">
          <w:marLeft w:val="1166"/>
          <w:marRight w:val="0"/>
          <w:marTop w:val="101"/>
          <w:marBottom w:val="0"/>
          <w:divBdr>
            <w:top w:val="none" w:sz="0" w:space="0" w:color="auto"/>
            <w:left w:val="none" w:sz="0" w:space="0" w:color="auto"/>
            <w:bottom w:val="none" w:sz="0" w:space="0" w:color="auto"/>
            <w:right w:val="none" w:sz="0" w:space="0" w:color="auto"/>
          </w:divBdr>
        </w:div>
        <w:div w:id="1179194547">
          <w:marLeft w:val="1800"/>
          <w:marRight w:val="0"/>
          <w:marTop w:val="82"/>
          <w:marBottom w:val="0"/>
          <w:divBdr>
            <w:top w:val="none" w:sz="0" w:space="0" w:color="auto"/>
            <w:left w:val="none" w:sz="0" w:space="0" w:color="auto"/>
            <w:bottom w:val="none" w:sz="0" w:space="0" w:color="auto"/>
            <w:right w:val="none" w:sz="0" w:space="0" w:color="auto"/>
          </w:divBdr>
        </w:div>
        <w:div w:id="1380468979">
          <w:marLeft w:val="547"/>
          <w:marRight w:val="0"/>
          <w:marTop w:val="125"/>
          <w:marBottom w:val="0"/>
          <w:divBdr>
            <w:top w:val="none" w:sz="0" w:space="0" w:color="auto"/>
            <w:left w:val="none" w:sz="0" w:space="0" w:color="auto"/>
            <w:bottom w:val="none" w:sz="0" w:space="0" w:color="auto"/>
            <w:right w:val="none" w:sz="0" w:space="0" w:color="auto"/>
          </w:divBdr>
        </w:div>
        <w:div w:id="1747877005">
          <w:marLeft w:val="1800"/>
          <w:marRight w:val="0"/>
          <w:marTop w:val="82"/>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6411804">
      <w:bodyDiv w:val="1"/>
      <w:marLeft w:val="0"/>
      <w:marRight w:val="0"/>
      <w:marTop w:val="0"/>
      <w:marBottom w:val="0"/>
      <w:divBdr>
        <w:top w:val="none" w:sz="0" w:space="0" w:color="auto"/>
        <w:left w:val="none" w:sz="0" w:space="0" w:color="auto"/>
        <w:bottom w:val="none" w:sz="0" w:space="0" w:color="auto"/>
        <w:right w:val="none" w:sz="0" w:space="0" w:color="auto"/>
      </w:divBdr>
      <w:divsChild>
        <w:div w:id="120537702">
          <w:marLeft w:val="547"/>
          <w:marRight w:val="0"/>
          <w:marTop w:val="96"/>
          <w:marBottom w:val="0"/>
          <w:divBdr>
            <w:top w:val="none" w:sz="0" w:space="0" w:color="auto"/>
            <w:left w:val="none" w:sz="0" w:space="0" w:color="auto"/>
            <w:bottom w:val="none" w:sz="0" w:space="0" w:color="auto"/>
            <w:right w:val="none" w:sz="0" w:space="0" w:color="auto"/>
          </w:divBdr>
        </w:div>
        <w:div w:id="983125226">
          <w:marLeft w:val="1166"/>
          <w:marRight w:val="0"/>
          <w:marTop w:val="82"/>
          <w:marBottom w:val="0"/>
          <w:divBdr>
            <w:top w:val="none" w:sz="0" w:space="0" w:color="auto"/>
            <w:left w:val="none" w:sz="0" w:space="0" w:color="auto"/>
            <w:bottom w:val="none" w:sz="0" w:space="0" w:color="auto"/>
            <w:right w:val="none" w:sz="0" w:space="0" w:color="auto"/>
          </w:divBdr>
        </w:div>
        <w:div w:id="988897363">
          <w:marLeft w:val="1800"/>
          <w:marRight w:val="0"/>
          <w:marTop w:val="67"/>
          <w:marBottom w:val="0"/>
          <w:divBdr>
            <w:top w:val="none" w:sz="0" w:space="0" w:color="auto"/>
            <w:left w:val="none" w:sz="0" w:space="0" w:color="auto"/>
            <w:bottom w:val="none" w:sz="0" w:space="0" w:color="auto"/>
            <w:right w:val="none" w:sz="0" w:space="0" w:color="auto"/>
          </w:divBdr>
        </w:div>
        <w:div w:id="1454245864">
          <w:marLeft w:val="1166"/>
          <w:marRight w:val="0"/>
          <w:marTop w:val="82"/>
          <w:marBottom w:val="0"/>
          <w:divBdr>
            <w:top w:val="none" w:sz="0" w:space="0" w:color="auto"/>
            <w:left w:val="none" w:sz="0" w:space="0" w:color="auto"/>
            <w:bottom w:val="none" w:sz="0" w:space="0" w:color="auto"/>
            <w:right w:val="none" w:sz="0" w:space="0" w:color="auto"/>
          </w:divBdr>
        </w:div>
        <w:div w:id="1614167009">
          <w:marLeft w:val="1800"/>
          <w:marRight w:val="0"/>
          <w:marTop w:val="67"/>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038984">
      <w:bodyDiv w:val="1"/>
      <w:marLeft w:val="0"/>
      <w:marRight w:val="0"/>
      <w:marTop w:val="0"/>
      <w:marBottom w:val="0"/>
      <w:divBdr>
        <w:top w:val="none" w:sz="0" w:space="0" w:color="auto"/>
        <w:left w:val="none" w:sz="0" w:space="0" w:color="auto"/>
        <w:bottom w:val="none" w:sz="0" w:space="0" w:color="auto"/>
        <w:right w:val="none" w:sz="0" w:space="0" w:color="auto"/>
      </w:divBdr>
      <w:divsChild>
        <w:div w:id="557009948">
          <w:marLeft w:val="0"/>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6B4DB4-C786-4AFC-AD89-FD655F6B8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600</Words>
  <Characters>3423</Characters>
  <Application>Microsoft Office Word</Application>
  <DocSecurity>0</DocSecurity>
  <Lines>28</Lines>
  <Paragraphs>8</Paragraphs>
  <ScaleCrop>false</ScaleCrop>
  <Company>Microsoft</Company>
  <LinksUpToDate>false</LinksUpToDate>
  <CharactersWithSpaces>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Xiaoran</dc:creator>
  <cp:lastModifiedBy>Xiaoran ZHANG</cp:lastModifiedBy>
  <cp:revision>3</cp:revision>
  <cp:lastPrinted>2015-02-02T04:17:00Z</cp:lastPrinted>
  <dcterms:created xsi:type="dcterms:W3CDTF">2020-05-15T05:18:00Z</dcterms:created>
  <dcterms:modified xsi:type="dcterms:W3CDTF">2020-05-15T08:18:00Z</dcterms:modified>
</cp:coreProperties>
</file>